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C256" w14:textId="77777777" w:rsidR="00CF4FEA" w:rsidRPr="00DB2996" w:rsidRDefault="00CF4FEA" w:rsidP="00CF4FEA">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6343C1C0" w14:textId="4BCC0474" w:rsidR="00CF4FEA" w:rsidRPr="00DB2996" w:rsidRDefault="00CF4FEA" w:rsidP="00CF4FEA">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DB2996">
        <w:rPr>
          <w:rFonts w:ascii="Times New Roman" w:eastAsia="Times New Roman" w:hAnsi="Times New Roman" w:cs="Times New Roman"/>
          <w:b/>
          <w:bCs/>
          <w:kern w:val="36"/>
          <w14:ligatures w14:val="none"/>
        </w:rPr>
        <w:t>INVITATION TO TENDER</w:t>
      </w:r>
    </w:p>
    <w:p w14:paraId="20FF775A" w14:textId="4F282557" w:rsidR="00CF4FEA" w:rsidRPr="00DB2996" w:rsidRDefault="003413B2" w:rsidP="00CF4FEA">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r>
      <w:r w:rsidRPr="00DB2996">
        <w:rPr>
          <w:rFonts w:ascii="Times New Roman" w:eastAsia="Times New Roman" w:hAnsi="Times New Roman" w:cs="Times New Roman"/>
          <w:b/>
          <w:bCs/>
          <w:kern w:val="0"/>
          <w14:ligatures w14:val="none"/>
        </w:rPr>
        <w:tab/>
        <w:t xml:space="preserve">Tirana, date </w:t>
      </w:r>
      <w:r w:rsidR="00DB2996" w:rsidRPr="00DB2996">
        <w:rPr>
          <w:rFonts w:ascii="Times New Roman" w:eastAsia="Times New Roman" w:hAnsi="Times New Roman" w:cs="Times New Roman"/>
          <w:b/>
          <w:bCs/>
          <w:kern w:val="0"/>
          <w14:ligatures w14:val="none"/>
        </w:rPr>
        <w:t>07.02.2026</w:t>
      </w:r>
    </w:p>
    <w:p w14:paraId="1DC7C4CB" w14:textId="480A550F"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Subject:</w:t>
      </w:r>
      <w:r w:rsidRPr="00DB2996">
        <w:rPr>
          <w:rFonts w:ascii="Times New Roman" w:eastAsia="Times New Roman" w:hAnsi="Times New Roman" w:cs="Times New Roman"/>
          <w:kern w:val="0"/>
          <w14:ligatures w14:val="none"/>
        </w:rPr>
        <w:t xml:space="preserve"> Invitation to Tender – </w:t>
      </w:r>
      <w:r w:rsidR="003413B2" w:rsidRPr="00DB2996">
        <w:rPr>
          <w:rFonts w:ascii="Times New Roman" w:eastAsia="Times New Roman" w:hAnsi="Times New Roman" w:cs="Times New Roman"/>
          <w:kern w:val="0"/>
          <w14:ligatures w14:val="none"/>
        </w:rPr>
        <w:t xml:space="preserve">Wildfire Expert </w:t>
      </w:r>
      <w:r w:rsidRPr="00DB2996">
        <w:rPr>
          <w:rFonts w:ascii="Times New Roman" w:eastAsia="Times New Roman" w:hAnsi="Times New Roman" w:cs="Times New Roman"/>
          <w:kern w:val="0"/>
          <w14:ligatures w14:val="none"/>
        </w:rPr>
        <w:t>– CEPF-117565</w:t>
      </w:r>
    </w:p>
    <w:p w14:paraId="7D6A3AE5"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PSEDA–ILIRIA hereby invites you to submit a </w:t>
      </w:r>
      <w:r w:rsidRPr="00DB2996">
        <w:rPr>
          <w:rFonts w:ascii="Times New Roman" w:eastAsia="Times New Roman" w:hAnsi="Times New Roman" w:cs="Times New Roman"/>
          <w:b/>
          <w:bCs/>
          <w:kern w:val="0"/>
          <w14:ligatures w14:val="none"/>
        </w:rPr>
        <w:t>technical and financial offer</w:t>
      </w:r>
      <w:r w:rsidRPr="00DB2996">
        <w:rPr>
          <w:rFonts w:ascii="Times New Roman" w:eastAsia="Times New Roman" w:hAnsi="Times New Roman" w:cs="Times New Roman"/>
          <w:kern w:val="0"/>
          <w14:ligatures w14:val="none"/>
        </w:rPr>
        <w:t xml:space="preserve"> for the provision of expert services under the project:</w:t>
      </w:r>
    </w:p>
    <w:p w14:paraId="6F627167"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 xml:space="preserve">“Strengthening Climate Adaptation and Wildfire Response in </w:t>
      </w:r>
      <w:proofErr w:type="spellStart"/>
      <w:r w:rsidRPr="00DB2996">
        <w:rPr>
          <w:rFonts w:ascii="Times New Roman" w:eastAsia="Times New Roman" w:hAnsi="Times New Roman" w:cs="Times New Roman"/>
          <w:b/>
          <w:bCs/>
          <w:kern w:val="0"/>
          <w14:ligatures w14:val="none"/>
        </w:rPr>
        <w:t>Shebenik</w:t>
      </w:r>
      <w:proofErr w:type="spellEnd"/>
      <w:r w:rsidRPr="00DB2996">
        <w:rPr>
          <w:rFonts w:ascii="Times New Roman" w:eastAsia="Times New Roman" w:hAnsi="Times New Roman" w:cs="Times New Roman"/>
          <w:b/>
          <w:bCs/>
          <w:kern w:val="0"/>
          <w14:ligatures w14:val="none"/>
        </w:rPr>
        <w:t xml:space="preserve"> and Prespa National Parks” (CEPF-117565)</w:t>
      </w:r>
      <w:r w:rsidRPr="00DB2996">
        <w:rPr>
          <w:rFonts w:ascii="Times New Roman" w:eastAsia="Times New Roman" w:hAnsi="Times New Roman" w:cs="Times New Roman"/>
          <w:kern w:val="0"/>
          <w14:ligatures w14:val="none"/>
        </w:rPr>
        <w:t>.</w:t>
      </w:r>
    </w:p>
    <w:p w14:paraId="2EA57355"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This invitation concerns the following assignment:</w:t>
      </w:r>
    </w:p>
    <w:p w14:paraId="1C46418C" w14:textId="3BBE157E" w:rsidR="00CF4FEA" w:rsidRPr="00DB2996" w:rsidRDefault="00CF4FEA" w:rsidP="00CF4F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Position:</w:t>
      </w:r>
      <w:r w:rsidRPr="00DB2996">
        <w:rPr>
          <w:rFonts w:ascii="Times New Roman" w:eastAsia="Times New Roman" w:hAnsi="Times New Roman" w:cs="Times New Roman"/>
          <w:kern w:val="0"/>
          <w14:ligatures w14:val="none"/>
        </w:rPr>
        <w:t xml:space="preserve"> Wildfire Expert </w:t>
      </w:r>
    </w:p>
    <w:p w14:paraId="4E4D5E24" w14:textId="77777777" w:rsidR="00CF4FEA" w:rsidRPr="00DB2996" w:rsidRDefault="00CF4FEA" w:rsidP="00CF4F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Contract type:</w:t>
      </w:r>
      <w:r w:rsidRPr="00DB2996">
        <w:rPr>
          <w:rFonts w:ascii="Times New Roman" w:eastAsia="Times New Roman" w:hAnsi="Times New Roman" w:cs="Times New Roman"/>
          <w:kern w:val="0"/>
          <w14:ligatures w14:val="none"/>
        </w:rPr>
        <w:t xml:space="preserve"> Individual consultancy</w:t>
      </w:r>
    </w:p>
    <w:p w14:paraId="09217375" w14:textId="77777777" w:rsidR="00CF4FEA" w:rsidRPr="00DB2996" w:rsidRDefault="00CF4FEA" w:rsidP="00CF4F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Project duration:</w:t>
      </w:r>
      <w:r w:rsidRPr="00DB2996">
        <w:rPr>
          <w:rFonts w:ascii="Times New Roman" w:eastAsia="Times New Roman" w:hAnsi="Times New Roman" w:cs="Times New Roman"/>
          <w:kern w:val="0"/>
          <w14:ligatures w14:val="none"/>
        </w:rPr>
        <w:t xml:space="preserve"> 1 December 2025 – 30 June 2027</w:t>
      </w:r>
    </w:p>
    <w:p w14:paraId="635703F4" w14:textId="77777777" w:rsidR="00CF4FEA" w:rsidRPr="00DB2996" w:rsidRDefault="00CF4FEA" w:rsidP="00CF4FEA">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The detailed </w:t>
      </w:r>
      <w:r w:rsidRPr="00DB2996">
        <w:rPr>
          <w:rFonts w:ascii="Times New Roman" w:eastAsia="Times New Roman" w:hAnsi="Times New Roman" w:cs="Times New Roman"/>
          <w:b/>
          <w:bCs/>
          <w:kern w:val="0"/>
          <w14:ligatures w14:val="none"/>
        </w:rPr>
        <w:t>Terms of Reference (</w:t>
      </w:r>
      <w:proofErr w:type="spellStart"/>
      <w:r w:rsidRPr="00DB2996">
        <w:rPr>
          <w:rFonts w:ascii="Times New Roman" w:eastAsia="Times New Roman" w:hAnsi="Times New Roman" w:cs="Times New Roman"/>
          <w:b/>
          <w:bCs/>
          <w:kern w:val="0"/>
          <w14:ligatures w14:val="none"/>
        </w:rPr>
        <w:t>ToR</w:t>
      </w:r>
      <w:proofErr w:type="spellEnd"/>
      <w:r w:rsidRPr="00DB2996">
        <w:rPr>
          <w:rFonts w:ascii="Times New Roman" w:eastAsia="Times New Roman" w:hAnsi="Times New Roman" w:cs="Times New Roman"/>
          <w:b/>
          <w:bCs/>
          <w:kern w:val="0"/>
          <w14:ligatures w14:val="none"/>
        </w:rPr>
        <w:t>)</w:t>
      </w:r>
      <w:r w:rsidRPr="00DB2996">
        <w:rPr>
          <w:rFonts w:ascii="Times New Roman" w:eastAsia="Times New Roman" w:hAnsi="Times New Roman" w:cs="Times New Roman"/>
          <w:kern w:val="0"/>
          <w14:ligatures w14:val="none"/>
        </w:rPr>
        <w:t xml:space="preserve"> describing the scope of work, deliverables and required qualifications are attached to this invitation.</w:t>
      </w:r>
    </w:p>
    <w:p w14:paraId="1C3F872D" w14:textId="77777777" w:rsidR="00CF4FEA" w:rsidRPr="00DB2996" w:rsidRDefault="00CF4FEA" w:rsidP="00CF4FEA">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Interested candidates are kindly requested to submit their offers in accordance with the </w:t>
      </w:r>
      <w:r w:rsidRPr="00DB2996">
        <w:rPr>
          <w:rFonts w:ascii="Times New Roman" w:eastAsia="Times New Roman" w:hAnsi="Times New Roman" w:cs="Times New Roman"/>
          <w:b/>
          <w:bCs/>
          <w:kern w:val="0"/>
          <w14:ligatures w14:val="none"/>
        </w:rPr>
        <w:t>Instructions to Tender</w:t>
      </w:r>
      <w:r w:rsidRPr="00DB2996">
        <w:rPr>
          <w:rFonts w:ascii="Times New Roman" w:eastAsia="Times New Roman" w:hAnsi="Times New Roman" w:cs="Times New Roman"/>
          <w:kern w:val="0"/>
          <w14:ligatures w14:val="none"/>
        </w:rPr>
        <w:t xml:space="preserve"> attached to this invitation.</w:t>
      </w:r>
    </w:p>
    <w:p w14:paraId="24F57524"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We look forward to receiving your offer.</w:t>
      </w:r>
    </w:p>
    <w:p w14:paraId="751DB836"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kern w:val="0"/>
          <w14:ligatures w14:val="none"/>
        </w:rPr>
        <w:t>Kind regards,</w:t>
      </w:r>
      <w:r w:rsidRPr="00DB2996">
        <w:rPr>
          <w:rFonts w:ascii="Times New Roman" w:eastAsia="Times New Roman" w:hAnsi="Times New Roman" w:cs="Times New Roman"/>
          <w:kern w:val="0"/>
          <w14:ligatures w14:val="none"/>
        </w:rPr>
        <w:br/>
      </w:r>
    </w:p>
    <w:p w14:paraId="3C7C2A5B" w14:textId="529991B7" w:rsidR="00CF4FEA" w:rsidRPr="00DB2996" w:rsidRDefault="00CF4FEA" w:rsidP="00CF4FEA">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 xml:space="preserve">Abdulla </w:t>
      </w:r>
      <w:proofErr w:type="spellStart"/>
      <w:r w:rsidRPr="00DB2996">
        <w:rPr>
          <w:rFonts w:ascii="Times New Roman" w:eastAsia="Times New Roman" w:hAnsi="Times New Roman" w:cs="Times New Roman"/>
          <w:b/>
          <w:bCs/>
          <w:kern w:val="0"/>
          <w14:ligatures w14:val="none"/>
        </w:rPr>
        <w:t>Diku</w:t>
      </w:r>
      <w:proofErr w:type="spellEnd"/>
    </w:p>
    <w:p w14:paraId="779BAA69" w14:textId="6877F62A"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PSEDA–ILIRIA</w:t>
      </w:r>
      <w:r w:rsidRPr="00DB2996">
        <w:rPr>
          <w:rFonts w:ascii="Times New Roman" w:eastAsia="Times New Roman" w:hAnsi="Times New Roman" w:cs="Times New Roman"/>
          <w:kern w:val="0"/>
          <w14:ligatures w14:val="none"/>
        </w:rPr>
        <w:br/>
      </w:r>
    </w:p>
    <w:p w14:paraId="6D47DA19" w14:textId="77777777" w:rsidR="00CF4FEA" w:rsidRPr="00DB2996" w:rsidRDefault="00CF4FEA" w:rsidP="00CF4FEA">
      <w:pPr>
        <w:spacing w:before="100" w:beforeAutospacing="1" w:after="100" w:afterAutospacing="1" w:line="240" w:lineRule="auto"/>
        <w:rPr>
          <w:rFonts w:ascii="Times New Roman" w:eastAsia="Times New Roman" w:hAnsi="Times New Roman" w:cs="Times New Roman"/>
          <w:kern w:val="0"/>
          <w14:ligatures w14:val="none"/>
        </w:rPr>
      </w:pPr>
    </w:p>
    <w:p w14:paraId="523A7D07" w14:textId="77777777" w:rsidR="006D6F6C" w:rsidRPr="00DB2996" w:rsidRDefault="006D6F6C" w:rsidP="00CF4FEA">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p>
    <w:p w14:paraId="30104AF5" w14:textId="77777777" w:rsidR="00DB2996" w:rsidRPr="00DB2996" w:rsidRDefault="00DB2996" w:rsidP="00CF4FEA">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p>
    <w:p w14:paraId="504B4207" w14:textId="77777777" w:rsidR="00DB2996" w:rsidRPr="00DB2996" w:rsidRDefault="00DB2996" w:rsidP="00CF4FEA">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p>
    <w:p w14:paraId="5C85E3BD" w14:textId="0A53F714" w:rsidR="00CF4FEA" w:rsidRPr="00DB2996" w:rsidRDefault="00CF4FEA" w:rsidP="00CF4FEA">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DB2996">
        <w:rPr>
          <w:rFonts w:ascii="Times New Roman" w:eastAsia="Times New Roman" w:hAnsi="Times New Roman" w:cs="Times New Roman"/>
          <w:b/>
          <w:bCs/>
          <w:kern w:val="36"/>
          <w14:ligatures w14:val="none"/>
        </w:rPr>
        <w:t>INSTRUCTIONS TO TENDER (ITT)</w:t>
      </w:r>
    </w:p>
    <w:p w14:paraId="6DEECADF" w14:textId="77777777" w:rsidR="006D6F6C" w:rsidRPr="00DB2996" w:rsidRDefault="006D6F6C" w:rsidP="006D6F6C">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lastRenderedPageBreak/>
        <w:t>Individual Consultancy – Wildfire Expert</w:t>
      </w:r>
    </w:p>
    <w:p w14:paraId="074F5A9D" w14:textId="77777777" w:rsidR="006D6F6C" w:rsidRPr="00DB2996" w:rsidRDefault="006D6F6C" w:rsidP="006D6F6C">
      <w:pPr>
        <w:spacing w:before="100" w:beforeAutospacing="1" w:after="100" w:afterAutospacing="1" w:line="240" w:lineRule="auto"/>
        <w:rPr>
          <w:rFonts w:ascii="Times New Roman" w:eastAsia="Times New Roman" w:hAnsi="Times New Roman" w:cs="Times New Roman"/>
          <w:b/>
          <w:bCs/>
          <w:kern w:val="0"/>
          <w14:ligatures w14:val="none"/>
        </w:rPr>
      </w:pPr>
    </w:p>
    <w:p w14:paraId="7CE9C318" w14:textId="2E31F6C3" w:rsidR="006D6F6C" w:rsidRPr="00DB2996" w:rsidRDefault="006D6F6C" w:rsidP="006D6F6C">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Project:</w:t>
      </w:r>
      <w:r w:rsidRPr="00DB2996">
        <w:rPr>
          <w:rFonts w:ascii="Times New Roman" w:eastAsia="Times New Roman" w:hAnsi="Times New Roman" w:cs="Times New Roman"/>
          <w:kern w:val="0"/>
          <w14:ligatures w14:val="none"/>
        </w:rPr>
        <w:t xml:space="preserve"> CEPF-117565</w:t>
      </w:r>
      <w:r w:rsidRPr="00DB2996">
        <w:rPr>
          <w:rFonts w:ascii="Times New Roman" w:eastAsia="Times New Roman" w:hAnsi="Times New Roman" w:cs="Times New Roman"/>
          <w:kern w:val="0"/>
          <w14:ligatures w14:val="none"/>
        </w:rPr>
        <w:br/>
      </w:r>
      <w:r w:rsidRPr="00DB2996">
        <w:rPr>
          <w:rFonts w:ascii="Times New Roman" w:eastAsia="Times New Roman" w:hAnsi="Times New Roman" w:cs="Times New Roman"/>
          <w:b/>
          <w:bCs/>
          <w:kern w:val="0"/>
          <w14:ligatures w14:val="none"/>
        </w:rPr>
        <w:t>Project title:</w:t>
      </w:r>
      <w:r w:rsidRPr="00DB2996">
        <w:rPr>
          <w:rFonts w:ascii="Times New Roman" w:eastAsia="Times New Roman" w:hAnsi="Times New Roman" w:cs="Times New Roman"/>
          <w:kern w:val="0"/>
          <w14:ligatures w14:val="none"/>
        </w:rPr>
        <w:t xml:space="preserve"> </w:t>
      </w:r>
      <w:r w:rsidRPr="00DB2996">
        <w:rPr>
          <w:rFonts w:ascii="Times New Roman" w:eastAsia="Times New Roman" w:hAnsi="Times New Roman" w:cs="Times New Roman"/>
          <w:i/>
          <w:iCs/>
          <w:kern w:val="0"/>
          <w14:ligatures w14:val="none"/>
        </w:rPr>
        <w:t xml:space="preserve">Strengthening Climate Adaptation and Wildfire Response in </w:t>
      </w:r>
      <w:proofErr w:type="spellStart"/>
      <w:r w:rsidRPr="00DB2996">
        <w:rPr>
          <w:rFonts w:ascii="Times New Roman" w:eastAsia="Times New Roman" w:hAnsi="Times New Roman" w:cs="Times New Roman"/>
          <w:i/>
          <w:iCs/>
          <w:kern w:val="0"/>
          <w14:ligatures w14:val="none"/>
        </w:rPr>
        <w:t>Shebenik</w:t>
      </w:r>
      <w:proofErr w:type="spellEnd"/>
      <w:r w:rsidRPr="00DB2996">
        <w:rPr>
          <w:rFonts w:ascii="Times New Roman" w:eastAsia="Times New Roman" w:hAnsi="Times New Roman" w:cs="Times New Roman"/>
          <w:i/>
          <w:iCs/>
          <w:kern w:val="0"/>
          <w14:ligatures w14:val="none"/>
        </w:rPr>
        <w:t xml:space="preserve"> and Prespa National Parks</w:t>
      </w:r>
      <w:r w:rsidRPr="00DB2996">
        <w:rPr>
          <w:rFonts w:ascii="Times New Roman" w:eastAsia="Times New Roman" w:hAnsi="Times New Roman" w:cs="Times New Roman"/>
          <w:kern w:val="0"/>
          <w14:ligatures w14:val="none"/>
        </w:rPr>
        <w:br/>
      </w:r>
      <w:r w:rsidRPr="00DB2996">
        <w:rPr>
          <w:rFonts w:ascii="Times New Roman" w:eastAsia="Times New Roman" w:hAnsi="Times New Roman" w:cs="Times New Roman"/>
          <w:b/>
          <w:bCs/>
          <w:kern w:val="0"/>
          <w14:ligatures w14:val="none"/>
        </w:rPr>
        <w:t>Contracting Authority:</w:t>
      </w:r>
      <w:r w:rsidRPr="00DB2996">
        <w:rPr>
          <w:rFonts w:ascii="Times New Roman" w:eastAsia="Times New Roman" w:hAnsi="Times New Roman" w:cs="Times New Roman"/>
          <w:kern w:val="0"/>
          <w14:ligatures w14:val="none"/>
        </w:rPr>
        <w:t xml:space="preserve"> PSEDA–ILIRIA</w:t>
      </w:r>
      <w:r w:rsidRPr="00DB2996">
        <w:rPr>
          <w:rFonts w:ascii="Times New Roman" w:eastAsia="Times New Roman" w:hAnsi="Times New Roman" w:cs="Times New Roman"/>
          <w:kern w:val="0"/>
          <w14:ligatures w14:val="none"/>
        </w:rPr>
        <w:br/>
      </w:r>
      <w:r w:rsidRPr="00DB2996">
        <w:rPr>
          <w:rFonts w:ascii="Times New Roman" w:eastAsia="Times New Roman" w:hAnsi="Times New Roman" w:cs="Times New Roman"/>
          <w:b/>
          <w:bCs/>
          <w:kern w:val="0"/>
          <w14:ligatures w14:val="none"/>
        </w:rPr>
        <w:t>Funder:</w:t>
      </w:r>
      <w:r w:rsidRPr="00DB2996">
        <w:rPr>
          <w:rFonts w:ascii="Times New Roman" w:eastAsia="Times New Roman" w:hAnsi="Times New Roman" w:cs="Times New Roman"/>
          <w:kern w:val="0"/>
          <w14:ligatures w14:val="none"/>
        </w:rPr>
        <w:t xml:space="preserve"> Critical Ecosystem Partnership Fund (CEPF), administered by </w:t>
      </w:r>
      <w:proofErr w:type="spellStart"/>
      <w:r w:rsidRPr="00DB2996">
        <w:rPr>
          <w:rFonts w:ascii="Times New Roman" w:eastAsia="Times New Roman" w:hAnsi="Times New Roman" w:cs="Times New Roman"/>
          <w:kern w:val="0"/>
          <w14:ligatures w14:val="none"/>
        </w:rPr>
        <w:t>BirdLife</w:t>
      </w:r>
      <w:proofErr w:type="spellEnd"/>
      <w:r w:rsidRPr="00DB2996">
        <w:rPr>
          <w:rFonts w:ascii="Times New Roman" w:eastAsia="Times New Roman" w:hAnsi="Times New Roman" w:cs="Times New Roman"/>
          <w:kern w:val="0"/>
          <w14:ligatures w14:val="none"/>
        </w:rPr>
        <w:t xml:space="preserve"> International</w:t>
      </w:r>
    </w:p>
    <w:p w14:paraId="6EDBEAD7" w14:textId="03720AF1" w:rsidR="003D6E32" w:rsidRPr="00DB2996" w:rsidRDefault="003D6E32" w:rsidP="003D6E3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2.Subject of the Tender</w:t>
      </w:r>
    </w:p>
    <w:p w14:paraId="617EB5BA" w14:textId="77777777" w:rsidR="006D6F6C" w:rsidRPr="00DB2996" w:rsidRDefault="006D6F6C" w:rsidP="006D6F6C">
      <w:pPr>
        <w:pStyle w:val="NormalWeb"/>
        <w:jc w:val="both"/>
      </w:pPr>
      <w:r w:rsidRPr="00DB2996">
        <w:t xml:space="preserve">PSEDA–ILIRIA invites eligible candidates to submit a </w:t>
      </w:r>
      <w:r w:rsidRPr="00DB2996">
        <w:rPr>
          <w:rStyle w:val="Strong"/>
          <w:rFonts w:eastAsiaTheme="majorEastAsia"/>
        </w:rPr>
        <w:t>technical and financial offer</w:t>
      </w:r>
      <w:r w:rsidRPr="00DB2996">
        <w:t xml:space="preserve"> for the provision of </w:t>
      </w:r>
      <w:r w:rsidRPr="00DB2996">
        <w:rPr>
          <w:rStyle w:val="Strong"/>
          <w:rFonts w:eastAsiaTheme="majorEastAsia"/>
        </w:rPr>
        <w:t>individual consultancy services</w:t>
      </w:r>
      <w:r w:rsidRPr="00DB2996">
        <w:t xml:space="preserve"> for the following position:</w:t>
      </w:r>
    </w:p>
    <w:p w14:paraId="550E93F5" w14:textId="77777777" w:rsidR="006D6F6C" w:rsidRPr="00DB2996" w:rsidRDefault="006D6F6C" w:rsidP="006D6F6C">
      <w:pPr>
        <w:pStyle w:val="NormalWeb"/>
      </w:pPr>
      <w:r w:rsidRPr="00DB2996">
        <w:rPr>
          <w:rStyle w:val="Strong"/>
          <w:rFonts w:eastAsiaTheme="majorEastAsia"/>
        </w:rPr>
        <w:t>Expert position:</w:t>
      </w:r>
      <w:r w:rsidRPr="00DB2996">
        <w:t xml:space="preserve"> </w:t>
      </w:r>
      <w:r w:rsidRPr="00DB2996">
        <w:rPr>
          <w:rStyle w:val="Strong"/>
          <w:rFonts w:eastAsiaTheme="majorEastAsia"/>
        </w:rPr>
        <w:t>Wildfire Expert</w:t>
      </w:r>
    </w:p>
    <w:p w14:paraId="13B43B09" w14:textId="1B3C8D36" w:rsidR="006D6F6C" w:rsidRPr="00DB2996" w:rsidRDefault="006D6F6C" w:rsidP="006D6F6C">
      <w:pPr>
        <w:pStyle w:val="NormalWeb"/>
      </w:pPr>
      <w:r w:rsidRPr="00DB2996">
        <w:t xml:space="preserve">The assignment shall be implemented in accordance with the </w:t>
      </w:r>
      <w:r w:rsidRPr="00DB2996">
        <w:rPr>
          <w:rStyle w:val="Strong"/>
          <w:rFonts w:eastAsiaTheme="majorEastAsia"/>
        </w:rPr>
        <w:t>Terms of Reference (</w:t>
      </w:r>
      <w:proofErr w:type="spellStart"/>
      <w:r w:rsidRPr="00DB2996">
        <w:rPr>
          <w:rStyle w:val="Strong"/>
          <w:rFonts w:eastAsiaTheme="majorEastAsia"/>
        </w:rPr>
        <w:t>ToR</w:t>
      </w:r>
      <w:proofErr w:type="spellEnd"/>
      <w:r w:rsidRPr="00DB2996">
        <w:rPr>
          <w:rStyle w:val="Strong"/>
          <w:rFonts w:eastAsiaTheme="majorEastAsia"/>
        </w:rPr>
        <w:t>)</w:t>
      </w:r>
      <w:r w:rsidRPr="00DB2996">
        <w:t xml:space="preserve"> attached as </w:t>
      </w:r>
      <w:r w:rsidRPr="00DB2996">
        <w:rPr>
          <w:rStyle w:val="Strong"/>
          <w:rFonts w:eastAsiaTheme="majorEastAsia"/>
        </w:rPr>
        <w:t>Annex 1</w:t>
      </w:r>
      <w:r w:rsidRPr="00DB2996">
        <w:t xml:space="preserve"> to this Instructions to Tender.</w:t>
      </w:r>
    </w:p>
    <w:p w14:paraId="5457DC61" w14:textId="79372BC1" w:rsidR="006D6F6C" w:rsidRPr="00DB2996" w:rsidRDefault="006D6F6C" w:rsidP="003413B2">
      <w:pPr>
        <w:pStyle w:val="NormalWeb"/>
        <w:jc w:val="both"/>
      </w:pPr>
      <w:proofErr w:type="gramStart"/>
      <w:r w:rsidRPr="00DB2996">
        <w:t>This tender</w:t>
      </w:r>
      <w:r w:rsidR="003413B2" w:rsidRPr="00DB2996">
        <w:t xml:space="preserve"> </w:t>
      </w:r>
      <w:r w:rsidRPr="00DB2996">
        <w:t>concerns</w:t>
      </w:r>
      <w:proofErr w:type="gramEnd"/>
      <w:r w:rsidRPr="00DB2996">
        <w:t xml:space="preserve"> </w:t>
      </w:r>
      <w:r w:rsidRPr="00DB2996">
        <w:rPr>
          <w:rStyle w:val="Strong"/>
          <w:rFonts w:eastAsiaTheme="majorEastAsia"/>
        </w:rPr>
        <w:t>one (1) individual expert only</w:t>
      </w:r>
      <w:r w:rsidRPr="00DB2996">
        <w:t xml:space="preserve"> and does </w:t>
      </w:r>
      <w:r w:rsidRPr="00DB2996">
        <w:rPr>
          <w:rStyle w:val="Strong"/>
          <w:rFonts w:eastAsiaTheme="majorEastAsia"/>
        </w:rPr>
        <w:t>not</w:t>
      </w:r>
      <w:r w:rsidRPr="00DB2996">
        <w:t xml:space="preserve"> constitute a multi-lot or framework procedure.</w:t>
      </w:r>
    </w:p>
    <w:p w14:paraId="6C47EAD0" w14:textId="6DA1FEE2" w:rsidR="00CF4FEA" w:rsidRPr="00DB2996" w:rsidRDefault="003D6E32" w:rsidP="00CF4FEA">
      <w:pPr>
        <w:spacing w:before="100" w:beforeAutospacing="1" w:after="100" w:afterAutospacing="1" w:line="240" w:lineRule="auto"/>
        <w:rPr>
          <w:rFonts w:ascii="Times New Roman" w:hAnsi="Times New Roman" w:cs="Times New Roman"/>
          <w:b/>
          <w:bCs/>
        </w:rPr>
      </w:pPr>
      <w:r w:rsidRPr="00DB2996">
        <w:rPr>
          <w:rFonts w:ascii="Times New Roman" w:hAnsi="Times New Roman" w:cs="Times New Roman"/>
          <w:b/>
          <w:bCs/>
        </w:rPr>
        <w:t>3. Procurement Method</w:t>
      </w:r>
    </w:p>
    <w:p w14:paraId="0AB4F69F" w14:textId="4ED7D283" w:rsidR="00221986" w:rsidRPr="00DB2996" w:rsidRDefault="00221986" w:rsidP="00221986">
      <w:pPr>
        <w:pStyle w:val="NormalWeb"/>
        <w:jc w:val="both"/>
      </w:pPr>
      <w:r w:rsidRPr="00DB2996">
        <w:t xml:space="preserve">This procurement is conducted using the method of Informal Request for Quotations / Proposals (from at least three </w:t>
      </w:r>
      <w:proofErr w:type="gramStart"/>
      <w:r w:rsidRPr="00DB2996">
        <w:t>vendors)*</w:t>
      </w:r>
      <w:proofErr w:type="gramEnd"/>
      <w:r w:rsidRPr="00DB2996">
        <w:t>, in accordance with the CEPF Procurement Policies and Procedures*.</w:t>
      </w:r>
    </w:p>
    <w:p w14:paraId="6C074847" w14:textId="5B65E10A" w:rsidR="003D6E32" w:rsidRPr="00DB2996" w:rsidRDefault="00221986" w:rsidP="00221986">
      <w:pPr>
        <w:pStyle w:val="NormalWeb"/>
        <w:jc w:val="both"/>
      </w:pPr>
      <w:r w:rsidRPr="00DB2996">
        <w:t>At least three (3) eligible candidates are invited to submit technical and financial offers under equal conditions. The selection shall be based on a competitive assessment of offers, ensuring transparency, fairness and best value for money</w:t>
      </w:r>
      <w:r w:rsidR="003D6E32" w:rsidRPr="00DB2996">
        <w:t>.</w:t>
      </w:r>
    </w:p>
    <w:p w14:paraId="206F20A4" w14:textId="2508742B" w:rsidR="00221986" w:rsidRPr="00DB2996" w:rsidRDefault="00221986" w:rsidP="0022198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4. Contract Duration and limit budget</w:t>
      </w:r>
    </w:p>
    <w:p w14:paraId="62440420" w14:textId="77777777" w:rsidR="00221986" w:rsidRPr="00DB2996" w:rsidRDefault="00221986" w:rsidP="0022198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 assignment shall be implemented within the overall project timeframe:</w:t>
      </w:r>
      <w:r w:rsidRPr="00DB2996">
        <w:rPr>
          <w:rFonts w:ascii="Times New Roman" w:eastAsia="Times New Roman" w:hAnsi="Times New Roman" w:cs="Times New Roman"/>
          <w:kern w:val="0"/>
          <w14:ligatures w14:val="none"/>
        </w:rPr>
        <w:br/>
      </w:r>
      <w:r w:rsidRPr="00DB2996">
        <w:rPr>
          <w:rFonts w:ascii="Times New Roman" w:eastAsia="Times New Roman" w:hAnsi="Times New Roman" w:cs="Times New Roman"/>
          <w:b/>
          <w:bCs/>
          <w:kern w:val="0"/>
          <w14:ligatures w14:val="none"/>
        </w:rPr>
        <w:t>1 December 2025 – 30 June 2027</w:t>
      </w:r>
      <w:r w:rsidRPr="00DB2996">
        <w:rPr>
          <w:rFonts w:ascii="Times New Roman" w:eastAsia="Times New Roman" w:hAnsi="Times New Roman" w:cs="Times New Roman"/>
          <w:kern w:val="0"/>
          <w14:ligatures w14:val="none"/>
        </w:rPr>
        <w:t>.</w:t>
      </w:r>
    </w:p>
    <w:p w14:paraId="665F2394" w14:textId="77777777" w:rsidR="00221986" w:rsidRPr="00DB2996" w:rsidRDefault="00221986" w:rsidP="0022198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The </w:t>
      </w:r>
      <w:r w:rsidRPr="00DB2996">
        <w:rPr>
          <w:rFonts w:ascii="Times New Roman" w:eastAsia="Times New Roman" w:hAnsi="Times New Roman" w:cs="Times New Roman"/>
          <w:b/>
          <w:bCs/>
          <w:kern w:val="0"/>
          <w14:ligatures w14:val="none"/>
        </w:rPr>
        <w:t>indicative level of effort</w:t>
      </w:r>
      <w:r w:rsidRPr="00DB2996">
        <w:rPr>
          <w:rFonts w:ascii="Times New Roman" w:eastAsia="Times New Roman" w:hAnsi="Times New Roman" w:cs="Times New Roman"/>
          <w:kern w:val="0"/>
          <w14:ligatures w14:val="none"/>
        </w:rPr>
        <w:t xml:space="preserve"> for this assignment is </w:t>
      </w:r>
      <w:r w:rsidRPr="00DB2996">
        <w:rPr>
          <w:rFonts w:ascii="Times New Roman" w:eastAsia="Times New Roman" w:hAnsi="Times New Roman" w:cs="Times New Roman"/>
          <w:b/>
          <w:bCs/>
          <w:kern w:val="0"/>
          <w14:ligatures w14:val="none"/>
        </w:rPr>
        <w:t>thirty (30) working days</w:t>
      </w:r>
      <w:r w:rsidRPr="00DB2996">
        <w:rPr>
          <w:rFonts w:ascii="Times New Roman" w:eastAsia="Times New Roman" w:hAnsi="Times New Roman" w:cs="Times New Roman"/>
          <w:kern w:val="0"/>
          <w14:ligatures w14:val="none"/>
        </w:rPr>
        <w:t>, as specified in the Terms of Reference.</w:t>
      </w:r>
    </w:p>
    <w:p w14:paraId="29DAB553" w14:textId="2FA13E06" w:rsidR="00221986" w:rsidRPr="00DB2996" w:rsidRDefault="00221986" w:rsidP="0022198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Limit budget is 5.400 USD</w:t>
      </w:r>
    </w:p>
    <w:p w14:paraId="6AE4CA71" w14:textId="77777777" w:rsidR="00221986" w:rsidRPr="00DB2996" w:rsidRDefault="00221986" w:rsidP="00221986">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 exact timing and distribution of working days shall be agreed upon at contract signature, in line with the approved project workplan.</w:t>
      </w:r>
    </w:p>
    <w:p w14:paraId="2BA422B9" w14:textId="166EB04B" w:rsidR="00221986" w:rsidRPr="00DB2996" w:rsidRDefault="00221986" w:rsidP="00221986">
      <w:pPr>
        <w:spacing w:before="100" w:beforeAutospacing="1" w:after="100" w:afterAutospacing="1" w:line="240" w:lineRule="auto"/>
        <w:rPr>
          <w:rFonts w:ascii="Times New Roman" w:hAnsi="Times New Roman" w:cs="Times New Roman"/>
          <w:b/>
          <w:bCs/>
        </w:rPr>
      </w:pPr>
      <w:r w:rsidRPr="00DB2996">
        <w:rPr>
          <w:rFonts w:ascii="Times New Roman" w:hAnsi="Times New Roman" w:cs="Times New Roman"/>
          <w:b/>
          <w:bCs/>
        </w:rPr>
        <w:t>5. Content of the Offer</w:t>
      </w:r>
    </w:p>
    <w:p w14:paraId="1686DD42" w14:textId="345C3BBD" w:rsidR="00221986" w:rsidRPr="00DB2996" w:rsidRDefault="00D54B80" w:rsidP="00D54B8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DB2996">
        <w:rPr>
          <w:rFonts w:ascii="Times New Roman" w:hAnsi="Times New Roman" w:cs="Times New Roman"/>
        </w:rPr>
        <w:lastRenderedPageBreak/>
        <w:t xml:space="preserve">Tenderers must submit </w:t>
      </w:r>
      <w:r w:rsidRPr="00DB2996">
        <w:rPr>
          <w:rStyle w:val="Strong"/>
          <w:rFonts w:ascii="Times New Roman" w:hAnsi="Times New Roman" w:cs="Times New Roman"/>
        </w:rPr>
        <w:t>two separate documents</w:t>
      </w:r>
      <w:r w:rsidRPr="00DB2996">
        <w:rPr>
          <w:rFonts w:ascii="Times New Roman" w:hAnsi="Times New Roman" w:cs="Times New Roman"/>
        </w:rPr>
        <w:t xml:space="preserve">: a </w:t>
      </w:r>
      <w:r w:rsidRPr="00DB2996">
        <w:rPr>
          <w:rStyle w:val="Strong"/>
          <w:rFonts w:ascii="Times New Roman" w:hAnsi="Times New Roman" w:cs="Times New Roman"/>
        </w:rPr>
        <w:t>Technical Offer</w:t>
      </w:r>
      <w:r w:rsidRPr="00DB2996">
        <w:rPr>
          <w:rFonts w:ascii="Times New Roman" w:hAnsi="Times New Roman" w:cs="Times New Roman"/>
        </w:rPr>
        <w:t xml:space="preserve"> and a </w:t>
      </w:r>
      <w:r w:rsidRPr="00DB2996">
        <w:rPr>
          <w:rStyle w:val="Strong"/>
          <w:rFonts w:ascii="Times New Roman" w:hAnsi="Times New Roman" w:cs="Times New Roman"/>
        </w:rPr>
        <w:t>Financial Offer</w:t>
      </w:r>
      <w:r w:rsidRPr="00DB2996">
        <w:rPr>
          <w:rFonts w:ascii="Times New Roman" w:hAnsi="Times New Roman" w:cs="Times New Roman"/>
        </w:rPr>
        <w:t>.</w:t>
      </w:r>
    </w:p>
    <w:p w14:paraId="4F0020F4" w14:textId="77777777" w:rsidR="00D54B80" w:rsidRPr="00DB2996" w:rsidRDefault="00D54B80" w:rsidP="00D54B8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5.1 Technical Offer</w:t>
      </w:r>
    </w:p>
    <w:p w14:paraId="52FD00F7" w14:textId="77777777" w:rsidR="00D54B80" w:rsidRPr="00DB2996" w:rsidRDefault="00D54B80" w:rsidP="00D54B80">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 Technical Offer shall include:</w:t>
      </w:r>
    </w:p>
    <w:p w14:paraId="4F1AD2C7" w14:textId="77777777" w:rsidR="00D54B80" w:rsidRPr="00DB2996" w:rsidRDefault="00D54B80" w:rsidP="00D54B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Updated </w:t>
      </w:r>
      <w:r w:rsidRPr="00DB2996">
        <w:rPr>
          <w:rFonts w:ascii="Times New Roman" w:eastAsia="Times New Roman" w:hAnsi="Times New Roman" w:cs="Times New Roman"/>
          <w:b/>
          <w:bCs/>
          <w:kern w:val="0"/>
          <w14:ligatures w14:val="none"/>
        </w:rPr>
        <w:t>Curriculum Vitae (CV)</w:t>
      </w:r>
      <w:r w:rsidRPr="00DB2996">
        <w:rPr>
          <w:rFonts w:ascii="Times New Roman" w:eastAsia="Times New Roman" w:hAnsi="Times New Roman" w:cs="Times New Roman"/>
          <w:kern w:val="0"/>
          <w14:ligatures w14:val="none"/>
        </w:rPr>
        <w:t xml:space="preserve"> (maximum 4 pages);</w:t>
      </w:r>
    </w:p>
    <w:p w14:paraId="45A8AAB7" w14:textId="69D53873" w:rsidR="00D54B80" w:rsidRPr="00DB2996" w:rsidRDefault="00D54B80" w:rsidP="00D54B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A short </w:t>
      </w:r>
      <w:r w:rsidRPr="00DB2996">
        <w:rPr>
          <w:rFonts w:ascii="Times New Roman" w:eastAsia="Times New Roman" w:hAnsi="Times New Roman" w:cs="Times New Roman"/>
          <w:b/>
          <w:bCs/>
          <w:kern w:val="0"/>
          <w14:ligatures w14:val="none"/>
        </w:rPr>
        <w:t>Technical Proposal</w:t>
      </w:r>
      <w:r w:rsidRPr="00DB2996">
        <w:rPr>
          <w:rFonts w:ascii="Times New Roman" w:eastAsia="Times New Roman" w:hAnsi="Times New Roman" w:cs="Times New Roman"/>
          <w:kern w:val="0"/>
          <w14:ligatures w14:val="none"/>
        </w:rPr>
        <w:t xml:space="preserve"> (maximum 2 pages), demonstrating: understanding of the assignment and objectives; relevant professional experience in wildfire management and planning; proposed approach and methodology for drafting SOPs and supporting related activities; Examples of similar assignments or references (where available).</w:t>
      </w:r>
    </w:p>
    <w:p w14:paraId="38A044AC" w14:textId="06C9D2EE" w:rsidR="00D54B80" w:rsidRPr="00DB2996" w:rsidRDefault="00D54B80" w:rsidP="00D54B80">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5.2 Financial Offer</w:t>
      </w:r>
    </w:p>
    <w:p w14:paraId="64E0468C" w14:textId="77777777" w:rsidR="00D54B80" w:rsidRPr="00DB2996" w:rsidRDefault="00D54B80" w:rsidP="00D54B80">
      <w:pPr>
        <w:pStyle w:val="NormalWeb"/>
      </w:pPr>
      <w:r w:rsidRPr="00DB2996">
        <w:t>The Financial Offer shall include:</w:t>
      </w:r>
    </w:p>
    <w:p w14:paraId="0AFF52D0" w14:textId="77777777" w:rsidR="00D54B80" w:rsidRPr="00DB2996" w:rsidRDefault="00D54B80" w:rsidP="00D54B80">
      <w:pPr>
        <w:pStyle w:val="NormalWeb"/>
        <w:numPr>
          <w:ilvl w:val="0"/>
          <w:numId w:val="5"/>
        </w:numPr>
      </w:pPr>
      <w:r w:rsidRPr="00DB2996">
        <w:t xml:space="preserve">Proposed </w:t>
      </w:r>
      <w:r w:rsidRPr="00DB2996">
        <w:rPr>
          <w:rStyle w:val="Strong"/>
          <w:rFonts w:eastAsiaTheme="majorEastAsia"/>
        </w:rPr>
        <w:t>daily rate (EUR/day)</w:t>
      </w:r>
      <w:r w:rsidRPr="00DB2996">
        <w:t>;</w:t>
      </w:r>
    </w:p>
    <w:p w14:paraId="0018A2E6" w14:textId="77777777" w:rsidR="00D54B80" w:rsidRPr="00DB2996" w:rsidRDefault="00D54B80" w:rsidP="00D54B80">
      <w:pPr>
        <w:pStyle w:val="NormalWeb"/>
        <w:numPr>
          <w:ilvl w:val="0"/>
          <w:numId w:val="5"/>
        </w:numPr>
      </w:pPr>
      <w:r w:rsidRPr="00DB2996">
        <w:t>Total number of working days (</w:t>
      </w:r>
      <w:r w:rsidRPr="00DB2996">
        <w:rPr>
          <w:rStyle w:val="Strong"/>
          <w:rFonts w:eastAsiaTheme="majorEastAsia"/>
        </w:rPr>
        <w:t>maximum 30 days</w:t>
      </w:r>
      <w:r w:rsidRPr="00DB2996">
        <w:t>);</w:t>
      </w:r>
    </w:p>
    <w:p w14:paraId="4C2E00E9" w14:textId="77777777" w:rsidR="00D54B80" w:rsidRPr="00DB2996" w:rsidRDefault="00D54B80" w:rsidP="00D54B80">
      <w:pPr>
        <w:pStyle w:val="NormalWeb"/>
        <w:numPr>
          <w:ilvl w:val="0"/>
          <w:numId w:val="5"/>
        </w:numPr>
      </w:pPr>
      <w:r w:rsidRPr="00DB2996">
        <w:rPr>
          <w:rStyle w:val="Strong"/>
          <w:rFonts w:eastAsiaTheme="majorEastAsia"/>
        </w:rPr>
        <w:t>Total price (EUR)</w:t>
      </w:r>
      <w:r w:rsidRPr="00DB2996">
        <w:t>, calculated on the basis of the proposed daily rate and working days.</w:t>
      </w:r>
    </w:p>
    <w:p w14:paraId="1BE5BCB2" w14:textId="39C2F88A" w:rsidR="00D54B80" w:rsidRPr="00DB2996" w:rsidRDefault="00D54B80" w:rsidP="00D54B80">
      <w:pPr>
        <w:pStyle w:val="NormalWeb"/>
      </w:pPr>
      <w:r w:rsidRPr="00DB2996">
        <w:t xml:space="preserve">The financial offer must be </w:t>
      </w:r>
      <w:r w:rsidRPr="00DB2996">
        <w:rPr>
          <w:rStyle w:val="Strong"/>
          <w:rFonts w:eastAsiaTheme="majorEastAsia"/>
        </w:rPr>
        <w:t>signed and dated</w:t>
      </w:r>
      <w:r w:rsidRPr="00DB2996">
        <w:t xml:space="preserve"> by the tenderer. (The template Annex 2)</w:t>
      </w:r>
    </w:p>
    <w:p w14:paraId="2D2FFDEC" w14:textId="55CF9931" w:rsidR="00D54B80" w:rsidRPr="00DB2996" w:rsidRDefault="00D54B80" w:rsidP="00D54B80">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6. Submission offer</w:t>
      </w:r>
    </w:p>
    <w:p w14:paraId="4E03F775" w14:textId="028D0D17" w:rsidR="00440C30" w:rsidRPr="00DB2996" w:rsidRDefault="00440C30" w:rsidP="00440C30">
      <w:pPr>
        <w:spacing w:beforeLines="120" w:before="288" w:afterLines="60" w:after="144"/>
        <w:jc w:val="both"/>
        <w:rPr>
          <w:rFonts w:ascii="Times New Roman" w:hAnsi="Times New Roman" w:cs="Times New Roman"/>
        </w:rPr>
      </w:pPr>
      <w:r w:rsidRPr="00DB2996">
        <w:rPr>
          <w:rFonts w:ascii="Times New Roman" w:hAnsi="Times New Roman" w:cs="Times New Roman"/>
        </w:rPr>
        <w:t xml:space="preserve">Tenders must be sent to the contracting authority before date </w:t>
      </w:r>
      <w:r w:rsidR="00DB2996" w:rsidRPr="00DB2996">
        <w:rPr>
          <w:rFonts w:ascii="Times New Roman" w:hAnsi="Times New Roman" w:cs="Times New Roman"/>
        </w:rPr>
        <w:t xml:space="preserve">23.02.2026 </w:t>
      </w:r>
      <w:r w:rsidRPr="00DB2996">
        <w:rPr>
          <w:rFonts w:ascii="Times New Roman" w:hAnsi="Times New Roman" w:cs="Times New Roman"/>
        </w:rPr>
        <w:t xml:space="preserve">on time; 16;00pm </w:t>
      </w:r>
    </w:p>
    <w:p w14:paraId="09391075" w14:textId="326FFF1C" w:rsidR="00440C30" w:rsidRPr="00DB2996" w:rsidRDefault="00440C30" w:rsidP="00440C30">
      <w:pPr>
        <w:spacing w:before="120" w:after="120"/>
        <w:jc w:val="both"/>
        <w:rPr>
          <w:rFonts w:ascii="Times New Roman" w:hAnsi="Times New Roman" w:cs="Times New Roman"/>
        </w:rPr>
      </w:pPr>
      <w:r w:rsidRPr="00DB2996">
        <w:rPr>
          <w:rFonts w:ascii="Times New Roman" w:hAnsi="Times New Roman" w:cs="Times New Roman"/>
        </w:rPr>
        <w:t>They must include the requested documents in clause 5 above and be sent:</w:t>
      </w:r>
    </w:p>
    <w:p w14:paraId="298A7DF4" w14:textId="3F01FB24" w:rsidR="00DB2996" w:rsidRPr="00DB2996" w:rsidRDefault="00DB2996" w:rsidP="00440C30">
      <w:pPr>
        <w:spacing w:before="120" w:after="120"/>
        <w:jc w:val="both"/>
        <w:rPr>
          <w:rFonts w:ascii="Times New Roman" w:hAnsi="Times New Roman" w:cs="Times New Roman"/>
        </w:rPr>
      </w:pPr>
      <w:r w:rsidRPr="00DB2996">
        <w:rPr>
          <w:rFonts w:ascii="Times New Roman" w:hAnsi="Times New Roman" w:cs="Times New Roman"/>
        </w:rPr>
        <w:t>By email- iliria-al@hotmail.com</w:t>
      </w:r>
    </w:p>
    <w:p w14:paraId="6D3920E2" w14:textId="77777777" w:rsidR="00440C30" w:rsidRPr="00DB2996" w:rsidRDefault="00440C30" w:rsidP="00440C30">
      <w:pPr>
        <w:keepNext/>
        <w:keepLines/>
        <w:spacing w:before="120" w:after="120"/>
        <w:ind w:left="360"/>
        <w:jc w:val="both"/>
        <w:rPr>
          <w:rFonts w:ascii="Times New Roman" w:hAnsi="Times New Roman" w:cs="Times New Roman"/>
        </w:rPr>
      </w:pPr>
      <w:r w:rsidRPr="00DB2996">
        <w:rPr>
          <w:rFonts w:ascii="Times New Roman" w:hAnsi="Times New Roman" w:cs="Times New Roman"/>
          <w:b/>
        </w:rPr>
        <w:t>EITHER</w:t>
      </w:r>
      <w:r w:rsidRPr="00DB2996">
        <w:rPr>
          <w:rFonts w:ascii="Times New Roman" w:hAnsi="Times New Roman" w:cs="Times New Roman"/>
        </w:rPr>
        <w:t xml:space="preserve"> by post or by courier service, in which case the evidence shall be constituted by the postmark or the date of the deposit slip</w:t>
      </w:r>
      <w:r w:rsidRPr="00DB2996">
        <w:rPr>
          <w:rStyle w:val="FootnoteReference"/>
          <w:rFonts w:ascii="Times New Roman" w:hAnsi="Times New Roman" w:cs="Times New Roman"/>
        </w:rPr>
        <w:footnoteReference w:id="1"/>
      </w:r>
      <w:r w:rsidRPr="00DB2996">
        <w:rPr>
          <w:rFonts w:ascii="Times New Roman" w:hAnsi="Times New Roman" w:cs="Times New Roman"/>
        </w:rPr>
        <w:t>, to:</w:t>
      </w:r>
    </w:p>
    <w:p w14:paraId="43AF69C6" w14:textId="4230C81D" w:rsidR="00440C30" w:rsidRPr="00DB2996" w:rsidRDefault="00440C30" w:rsidP="00440C30">
      <w:pPr>
        <w:pStyle w:val="Blockquote"/>
        <w:keepNext/>
        <w:keepLines/>
        <w:spacing w:before="120" w:after="120"/>
        <w:jc w:val="center"/>
        <w:rPr>
          <w:b/>
          <w:szCs w:val="24"/>
          <w:lang w:val="en-GB"/>
        </w:rPr>
      </w:pPr>
      <w:r w:rsidRPr="00DB2996">
        <w:rPr>
          <w:b/>
          <w:szCs w:val="24"/>
          <w:lang w:val="en-GB"/>
        </w:rPr>
        <w:t>PSEDA-ILIRIA</w:t>
      </w:r>
    </w:p>
    <w:p w14:paraId="1CCE5285" w14:textId="4CD309EC" w:rsidR="007614F5" w:rsidRPr="00DB2996" w:rsidRDefault="00440C30" w:rsidP="007614F5">
      <w:pPr>
        <w:pStyle w:val="Default"/>
        <w:ind w:left="2160" w:firstLine="720"/>
      </w:pPr>
      <w:r w:rsidRPr="00DB2996">
        <w:rPr>
          <w:b/>
          <w:lang w:val="en-GB"/>
        </w:rPr>
        <w:t>Address;</w:t>
      </w:r>
      <w:r w:rsidR="00B807BF" w:rsidRPr="00DB2996">
        <w:rPr>
          <w:b/>
          <w:lang w:val="en-GB"/>
        </w:rPr>
        <w:t xml:space="preserve"> </w:t>
      </w:r>
      <w:r w:rsidR="007614F5" w:rsidRPr="00DB2996">
        <w:rPr>
          <w:b/>
          <w:bCs/>
        </w:rPr>
        <w:t>Rr. Qemal Stafa, no 122</w:t>
      </w:r>
    </w:p>
    <w:p w14:paraId="3B79AB85" w14:textId="64187112" w:rsidR="00440C30" w:rsidRPr="00DB2996" w:rsidRDefault="00440C30" w:rsidP="00440C30">
      <w:pPr>
        <w:pStyle w:val="Blockquote"/>
        <w:keepNext/>
        <w:keepLines/>
        <w:spacing w:before="120" w:after="120"/>
        <w:jc w:val="center"/>
        <w:rPr>
          <w:b/>
          <w:bCs/>
          <w:color w:val="000000"/>
          <w:szCs w:val="24"/>
        </w:rPr>
      </w:pPr>
    </w:p>
    <w:p w14:paraId="45B5D7F2" w14:textId="77777777" w:rsidR="00440C30" w:rsidRPr="00DB2996" w:rsidRDefault="00440C30" w:rsidP="00440C30">
      <w:pPr>
        <w:pStyle w:val="Blockquote"/>
        <w:keepNext/>
        <w:keepLines/>
        <w:spacing w:before="120" w:after="120"/>
        <w:jc w:val="center"/>
        <w:rPr>
          <w:b/>
          <w:szCs w:val="24"/>
          <w:lang w:val="en-GB"/>
        </w:rPr>
      </w:pPr>
      <w:r w:rsidRPr="00DB2996">
        <w:rPr>
          <w:b/>
          <w:szCs w:val="24"/>
          <w:lang w:val="en-GB"/>
        </w:rPr>
        <w:t>Tirana, Albania</w:t>
      </w:r>
    </w:p>
    <w:p w14:paraId="6C2A3574" w14:textId="77777777" w:rsidR="00440C30" w:rsidRPr="00DB2996" w:rsidRDefault="00440C30" w:rsidP="00440C30">
      <w:pPr>
        <w:pStyle w:val="Blockquote"/>
        <w:keepNext/>
        <w:keepLines/>
        <w:spacing w:before="120" w:after="120"/>
        <w:jc w:val="center"/>
        <w:rPr>
          <w:rStyle w:val="Emphasis"/>
          <w:b/>
          <w:i w:val="0"/>
          <w:szCs w:val="24"/>
          <w:lang w:val="en-GB"/>
        </w:rPr>
      </w:pPr>
    </w:p>
    <w:p w14:paraId="2A519B7A" w14:textId="77777777" w:rsidR="00440C30" w:rsidRPr="00DB2996" w:rsidRDefault="00440C30" w:rsidP="00440C30">
      <w:pPr>
        <w:pStyle w:val="Blockquote"/>
        <w:keepNext/>
        <w:keepLines/>
        <w:spacing w:before="120" w:after="120"/>
        <w:jc w:val="both"/>
        <w:rPr>
          <w:szCs w:val="24"/>
        </w:rPr>
      </w:pPr>
      <w:r w:rsidRPr="00DB2996">
        <w:rPr>
          <w:b/>
          <w:szCs w:val="24"/>
        </w:rPr>
        <w:t>OR</w:t>
      </w:r>
      <w:r w:rsidRPr="00DB2996">
        <w:rPr>
          <w:szCs w:val="24"/>
        </w:rPr>
        <w:t xml:space="preserve"> </w:t>
      </w:r>
      <w:r w:rsidRPr="00DB2996">
        <w:rPr>
          <w:rStyle w:val="Strong"/>
          <w:szCs w:val="24"/>
        </w:rPr>
        <w:t>hand delivered</w:t>
      </w:r>
      <w:r w:rsidRPr="00DB2996">
        <w:rPr>
          <w:szCs w:val="24"/>
        </w:rPr>
        <w:t xml:space="preserve"> </w:t>
      </w:r>
      <w:r w:rsidRPr="00DB2996">
        <w:rPr>
          <w:szCs w:val="24"/>
          <w:lang w:val="en-GB"/>
        </w:rPr>
        <w:t>by the participant in person or by an agent</w:t>
      </w:r>
      <w:r w:rsidRPr="00DB2996">
        <w:rPr>
          <w:rStyle w:val="Strong"/>
          <w:szCs w:val="24"/>
          <w:lang w:val="en-GB"/>
        </w:rPr>
        <w:t xml:space="preserve"> directly</w:t>
      </w:r>
      <w:r w:rsidRPr="00DB2996">
        <w:rPr>
          <w:szCs w:val="24"/>
          <w:lang w:val="en-GB"/>
        </w:rPr>
        <w:t xml:space="preserve"> to the premises of the contracting authority in return for a </w:t>
      </w:r>
      <w:r w:rsidRPr="00DB2996">
        <w:rPr>
          <w:rStyle w:val="Strong"/>
          <w:szCs w:val="24"/>
          <w:lang w:val="en-GB"/>
        </w:rPr>
        <w:t>signed and dated receipt</w:t>
      </w:r>
      <w:r w:rsidRPr="00DB2996">
        <w:rPr>
          <w:szCs w:val="24"/>
          <w:lang w:val="en-GB"/>
        </w:rPr>
        <w:t xml:space="preserve">, in which case the evidence shall be constituted by this acknowledgement of receipt, </w:t>
      </w:r>
      <w:r w:rsidRPr="00DB2996">
        <w:rPr>
          <w:szCs w:val="24"/>
        </w:rPr>
        <w:t>to:</w:t>
      </w:r>
    </w:p>
    <w:p w14:paraId="5623EFB2" w14:textId="77777777" w:rsidR="007614F5" w:rsidRPr="00DB2996" w:rsidRDefault="007614F5" w:rsidP="007614F5">
      <w:pPr>
        <w:pStyle w:val="Blockquote"/>
        <w:keepNext/>
        <w:keepLines/>
        <w:spacing w:before="120" w:after="120"/>
        <w:jc w:val="center"/>
        <w:rPr>
          <w:b/>
          <w:szCs w:val="24"/>
          <w:lang w:val="en-GB"/>
        </w:rPr>
      </w:pPr>
      <w:r w:rsidRPr="00DB2996">
        <w:rPr>
          <w:b/>
          <w:szCs w:val="24"/>
          <w:lang w:val="en-GB"/>
        </w:rPr>
        <w:t>PSEDA-ILIRIA</w:t>
      </w:r>
    </w:p>
    <w:p w14:paraId="3BAF6258" w14:textId="0B0A228C" w:rsidR="007614F5" w:rsidRPr="00DB2996" w:rsidRDefault="007614F5" w:rsidP="007614F5">
      <w:pPr>
        <w:pStyle w:val="Default"/>
        <w:ind w:left="2160" w:firstLine="720"/>
        <w:rPr>
          <w:b/>
          <w:bCs/>
        </w:rPr>
      </w:pPr>
      <w:r w:rsidRPr="00DB2996">
        <w:rPr>
          <w:b/>
          <w:lang w:val="en-GB"/>
        </w:rPr>
        <w:t xml:space="preserve">Address; </w:t>
      </w:r>
      <w:r w:rsidRPr="00DB2996">
        <w:rPr>
          <w:b/>
          <w:bCs/>
        </w:rPr>
        <w:t>Rr. Qemal Stafa, no 122</w:t>
      </w:r>
    </w:p>
    <w:p w14:paraId="77DA1833" w14:textId="4CB1610E" w:rsidR="007614F5" w:rsidRPr="00DB2996" w:rsidRDefault="007614F5" w:rsidP="007614F5">
      <w:pPr>
        <w:pStyle w:val="Default"/>
        <w:ind w:left="3600"/>
        <w:rPr>
          <w:b/>
          <w:lang w:val="en-GB"/>
        </w:rPr>
      </w:pPr>
      <w:r w:rsidRPr="00DB2996">
        <w:rPr>
          <w:b/>
          <w:lang w:val="en-GB"/>
        </w:rPr>
        <w:t>Tirana, Albania</w:t>
      </w:r>
    </w:p>
    <w:p w14:paraId="4308B4ED" w14:textId="77777777" w:rsidR="007614F5" w:rsidRPr="00DB2996" w:rsidRDefault="007614F5" w:rsidP="007614F5">
      <w:pPr>
        <w:pStyle w:val="Default"/>
        <w:ind w:left="3600"/>
        <w:rPr>
          <w:b/>
          <w:lang w:val="en-GB"/>
        </w:rPr>
      </w:pPr>
    </w:p>
    <w:p w14:paraId="2B535C34" w14:textId="55F70D96" w:rsidR="00440C30" w:rsidRPr="00DB2996" w:rsidRDefault="007614F5" w:rsidP="007614F5">
      <w:pPr>
        <w:pStyle w:val="Blockquote"/>
        <w:keepNext/>
        <w:keepLines/>
        <w:spacing w:before="120" w:after="120"/>
        <w:ind w:left="0"/>
        <w:jc w:val="center"/>
        <w:rPr>
          <w:b/>
          <w:szCs w:val="24"/>
          <w:lang w:val="en-GB"/>
        </w:rPr>
      </w:pPr>
      <w:r w:rsidRPr="00DB2996">
        <w:rPr>
          <w:b/>
          <w:szCs w:val="24"/>
        </w:rPr>
        <w:t>OR</w:t>
      </w:r>
      <w:r w:rsidRPr="00DB2996">
        <w:rPr>
          <w:szCs w:val="24"/>
        </w:rPr>
        <w:t xml:space="preserve"> </w:t>
      </w:r>
      <w:r w:rsidRPr="00DB2996">
        <w:rPr>
          <w:szCs w:val="24"/>
          <w:lang w:val="en-GB"/>
        </w:rPr>
        <w:t>by email; iliria-al@hotmail.com</w:t>
      </w:r>
    </w:p>
    <w:p w14:paraId="58A6C3D4" w14:textId="40BDE1FB" w:rsidR="007614F5" w:rsidRPr="00DB2996" w:rsidRDefault="007614F5" w:rsidP="007614F5">
      <w:pPr>
        <w:spacing w:before="120" w:after="120"/>
        <w:jc w:val="both"/>
        <w:rPr>
          <w:rFonts w:ascii="Times New Roman" w:hAnsi="Times New Roman" w:cs="Times New Roman"/>
        </w:rPr>
      </w:pPr>
      <w:r w:rsidRPr="00DB2996">
        <w:rPr>
          <w:rFonts w:ascii="Times New Roman" w:hAnsi="Times New Roman" w:cs="Times New Roman"/>
        </w:rPr>
        <w:t>Tenders must be submitted using the double envelope system, i.e. in an outer parcel or envelope containing two separate, sealed envelopes, one bearing the words ‘</w:t>
      </w:r>
      <w:r w:rsidRPr="00DB2996">
        <w:rPr>
          <w:rFonts w:ascii="Times New Roman" w:hAnsi="Times New Roman" w:cs="Times New Roman"/>
          <w:b/>
        </w:rPr>
        <w:t>Envelope A — Technical offer’</w:t>
      </w:r>
      <w:r w:rsidRPr="00DB2996">
        <w:rPr>
          <w:rFonts w:ascii="Times New Roman" w:hAnsi="Times New Roman" w:cs="Times New Roman"/>
        </w:rPr>
        <w:t xml:space="preserve"> and the other ‘</w:t>
      </w:r>
      <w:r w:rsidRPr="00DB2996">
        <w:rPr>
          <w:rFonts w:ascii="Times New Roman" w:hAnsi="Times New Roman" w:cs="Times New Roman"/>
          <w:b/>
        </w:rPr>
        <w:t>Envelope B — Financial offer’</w:t>
      </w:r>
      <w:r w:rsidRPr="00DB2996">
        <w:rPr>
          <w:rFonts w:ascii="Times New Roman" w:hAnsi="Times New Roman" w:cs="Times New Roman"/>
        </w:rPr>
        <w:t xml:space="preserve">. All parts of the tender other than the financial offer must be submitted in Envelope A </w:t>
      </w:r>
    </w:p>
    <w:p w14:paraId="10B36FB7" w14:textId="77777777" w:rsidR="007614F5" w:rsidRPr="00DB2996" w:rsidRDefault="007614F5" w:rsidP="007614F5">
      <w:pPr>
        <w:spacing w:before="120" w:after="120"/>
        <w:jc w:val="both"/>
        <w:rPr>
          <w:rFonts w:ascii="Times New Roman" w:hAnsi="Times New Roman" w:cs="Times New Roman"/>
        </w:rPr>
      </w:pPr>
      <w:r w:rsidRPr="00DB2996">
        <w:rPr>
          <w:rFonts w:ascii="Times New Roman" w:hAnsi="Times New Roman" w:cs="Times New Roman"/>
        </w:rPr>
        <w:t xml:space="preserve">The outer envelope should provide the following information: </w:t>
      </w:r>
    </w:p>
    <w:p w14:paraId="5395D9CA" w14:textId="01C1BC62" w:rsidR="007614F5" w:rsidRPr="00DB2996" w:rsidRDefault="007614F5" w:rsidP="007614F5">
      <w:pPr>
        <w:numPr>
          <w:ilvl w:val="0"/>
          <w:numId w:val="6"/>
        </w:numPr>
        <w:tabs>
          <w:tab w:val="clear" w:pos="861"/>
        </w:tabs>
        <w:spacing w:before="120" w:after="120" w:line="240" w:lineRule="auto"/>
        <w:ind w:left="426" w:hanging="284"/>
        <w:rPr>
          <w:rFonts w:ascii="Times New Roman" w:hAnsi="Times New Roman" w:cs="Times New Roman"/>
        </w:rPr>
      </w:pPr>
      <w:r w:rsidRPr="00DB2996">
        <w:rPr>
          <w:rFonts w:ascii="Times New Roman" w:hAnsi="Times New Roman" w:cs="Times New Roman"/>
        </w:rPr>
        <w:t xml:space="preserve">the address for submitting tenders indicated above; </w:t>
      </w:r>
    </w:p>
    <w:p w14:paraId="36D0F040" w14:textId="77777777" w:rsidR="007614F5" w:rsidRPr="00DB2996" w:rsidRDefault="007614F5" w:rsidP="007614F5">
      <w:pPr>
        <w:spacing w:before="120" w:after="120"/>
        <w:ind w:left="426" w:hanging="284"/>
        <w:rPr>
          <w:rFonts w:ascii="Times New Roman" w:hAnsi="Times New Roman" w:cs="Times New Roman"/>
        </w:rPr>
      </w:pPr>
      <w:r w:rsidRPr="00DB2996">
        <w:rPr>
          <w:rFonts w:ascii="Times New Roman" w:hAnsi="Times New Roman" w:cs="Times New Roman"/>
        </w:rPr>
        <w:t>c)</w:t>
      </w:r>
      <w:r w:rsidRPr="00DB2996">
        <w:rPr>
          <w:rFonts w:ascii="Times New Roman" w:hAnsi="Times New Roman" w:cs="Times New Roman"/>
        </w:rPr>
        <w:tab/>
        <w:t>the words ‘Not to be opened before the tender-opening session’ and equivalent phrase -</w:t>
      </w:r>
      <w:proofErr w:type="spellStart"/>
      <w:r w:rsidRPr="00DB2996">
        <w:rPr>
          <w:rFonts w:ascii="Times New Roman" w:hAnsi="Times New Roman" w:cs="Times New Roman"/>
        </w:rPr>
        <w:t>te</w:t>
      </w:r>
      <w:proofErr w:type="spellEnd"/>
      <w:r w:rsidRPr="00DB2996">
        <w:rPr>
          <w:rFonts w:ascii="Times New Roman" w:hAnsi="Times New Roman" w:cs="Times New Roman"/>
        </w:rPr>
        <w:t xml:space="preserve"> </w:t>
      </w:r>
      <w:proofErr w:type="spellStart"/>
      <w:r w:rsidRPr="00DB2996">
        <w:rPr>
          <w:rFonts w:ascii="Times New Roman" w:hAnsi="Times New Roman" w:cs="Times New Roman"/>
        </w:rPr>
        <w:t>mos</w:t>
      </w:r>
      <w:proofErr w:type="spellEnd"/>
      <w:r w:rsidRPr="00DB2996">
        <w:rPr>
          <w:rFonts w:ascii="Times New Roman" w:hAnsi="Times New Roman" w:cs="Times New Roman"/>
        </w:rPr>
        <w:t xml:space="preserve"> </w:t>
      </w:r>
      <w:proofErr w:type="spellStart"/>
      <w:r w:rsidRPr="00DB2996">
        <w:rPr>
          <w:rFonts w:ascii="Times New Roman" w:hAnsi="Times New Roman" w:cs="Times New Roman"/>
        </w:rPr>
        <w:t>hapet</w:t>
      </w:r>
      <w:proofErr w:type="spellEnd"/>
      <w:r w:rsidRPr="00DB2996">
        <w:rPr>
          <w:rFonts w:ascii="Times New Roman" w:hAnsi="Times New Roman" w:cs="Times New Roman"/>
        </w:rPr>
        <w:t xml:space="preserve"> para dates </w:t>
      </w:r>
      <w:proofErr w:type="spellStart"/>
      <w:r w:rsidRPr="00DB2996">
        <w:rPr>
          <w:rFonts w:ascii="Times New Roman" w:hAnsi="Times New Roman" w:cs="Times New Roman"/>
        </w:rPr>
        <w:t>dhe</w:t>
      </w:r>
      <w:proofErr w:type="spellEnd"/>
      <w:r w:rsidRPr="00DB2996">
        <w:rPr>
          <w:rFonts w:ascii="Times New Roman" w:hAnsi="Times New Roman" w:cs="Times New Roman"/>
        </w:rPr>
        <w:t xml:space="preserve"> ores se </w:t>
      </w:r>
      <w:proofErr w:type="spellStart"/>
      <w:r w:rsidRPr="00DB2996">
        <w:rPr>
          <w:rFonts w:ascii="Times New Roman" w:hAnsi="Times New Roman" w:cs="Times New Roman"/>
        </w:rPr>
        <w:t>hapjes</w:t>
      </w:r>
      <w:proofErr w:type="spellEnd"/>
      <w:r w:rsidRPr="00DB2996">
        <w:rPr>
          <w:rFonts w:ascii="Times New Roman" w:hAnsi="Times New Roman" w:cs="Times New Roman"/>
        </w:rPr>
        <w:t>;</w:t>
      </w:r>
    </w:p>
    <w:p w14:paraId="696B514C" w14:textId="457627AC" w:rsidR="00DD3245" w:rsidRPr="00DB2996" w:rsidRDefault="007614F5" w:rsidP="00A27E19">
      <w:pPr>
        <w:spacing w:before="120" w:after="120"/>
        <w:ind w:left="426" w:hanging="284"/>
        <w:rPr>
          <w:rFonts w:ascii="Times New Roman" w:hAnsi="Times New Roman" w:cs="Times New Roman"/>
        </w:rPr>
      </w:pPr>
      <w:r w:rsidRPr="00DB2996">
        <w:rPr>
          <w:rFonts w:ascii="Times New Roman" w:hAnsi="Times New Roman" w:cs="Times New Roman"/>
        </w:rPr>
        <w:t>d)</w:t>
      </w:r>
      <w:r w:rsidRPr="00DB2996">
        <w:rPr>
          <w:rFonts w:ascii="Times New Roman" w:hAnsi="Times New Roman" w:cs="Times New Roman"/>
        </w:rPr>
        <w:tab/>
        <w:t>the name of the tenderer.</w:t>
      </w:r>
    </w:p>
    <w:p w14:paraId="628C3B65" w14:textId="064899AB" w:rsidR="00DD3245" w:rsidRPr="00DB2996" w:rsidRDefault="00DD3245" w:rsidP="00DD3245">
      <w:pPr>
        <w:pStyle w:val="ListParagraph"/>
        <w:numPr>
          <w:ilvl w:val="0"/>
          <w:numId w:val="8"/>
        </w:numPr>
        <w:spacing w:before="120" w:after="120" w:line="240" w:lineRule="auto"/>
        <w:jc w:val="both"/>
        <w:rPr>
          <w:rFonts w:ascii="Times New Roman" w:hAnsi="Times New Roman" w:cs="Times New Roman"/>
          <w:b/>
        </w:rPr>
      </w:pPr>
      <w:r w:rsidRPr="00DB2996">
        <w:rPr>
          <w:rFonts w:ascii="Times New Roman" w:hAnsi="Times New Roman" w:cs="Times New Roman"/>
          <w:b/>
        </w:rPr>
        <w:t>Evaluation of tenders</w:t>
      </w:r>
    </w:p>
    <w:p w14:paraId="1EDE2322" w14:textId="16AE2F0E" w:rsidR="00DD3245" w:rsidRPr="00DB2996" w:rsidRDefault="00DD3245" w:rsidP="00DD324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B2996">
        <w:rPr>
          <w:rFonts w:ascii="Times New Roman" w:hAnsi="Times New Roman" w:cs="Times New Roman"/>
          <w:b/>
        </w:rPr>
        <w:t xml:space="preserve">7.1 </w:t>
      </w:r>
      <w:r w:rsidRPr="00DB2996">
        <w:rPr>
          <w:rFonts w:ascii="Times New Roman" w:eastAsia="Times New Roman" w:hAnsi="Times New Roman" w:cs="Times New Roman"/>
          <w:b/>
          <w:bCs/>
          <w:kern w:val="0"/>
          <w14:ligatures w14:val="none"/>
        </w:rPr>
        <w:t>Technical Evaluation – 70 points</w:t>
      </w:r>
    </w:p>
    <w:p w14:paraId="4AF695EF" w14:textId="77777777" w:rsidR="00DD3245" w:rsidRPr="00DB2996" w:rsidRDefault="00DD3245" w:rsidP="00DD324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Relevant professional experience in wildfire management and SOP development – </w:t>
      </w:r>
      <w:r w:rsidRPr="00DB2996">
        <w:rPr>
          <w:rFonts w:ascii="Times New Roman" w:eastAsia="Times New Roman" w:hAnsi="Times New Roman" w:cs="Times New Roman"/>
          <w:b/>
          <w:bCs/>
          <w:kern w:val="0"/>
          <w14:ligatures w14:val="none"/>
        </w:rPr>
        <w:t>30 points</w:t>
      </w:r>
    </w:p>
    <w:p w14:paraId="70E2CFB5" w14:textId="77777777" w:rsidR="00DD3245" w:rsidRPr="00DB2996" w:rsidRDefault="00DD3245" w:rsidP="00DD324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Understanding of the assignment and quality of the proposed methodology – </w:t>
      </w:r>
      <w:r w:rsidRPr="00DB2996">
        <w:rPr>
          <w:rFonts w:ascii="Times New Roman" w:eastAsia="Times New Roman" w:hAnsi="Times New Roman" w:cs="Times New Roman"/>
          <w:b/>
          <w:bCs/>
          <w:kern w:val="0"/>
          <w14:ligatures w14:val="none"/>
        </w:rPr>
        <w:t>25 points</w:t>
      </w:r>
    </w:p>
    <w:p w14:paraId="48474372" w14:textId="77777777" w:rsidR="00DD3245" w:rsidRPr="00DB2996" w:rsidRDefault="00DD3245" w:rsidP="00DD324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Previous experience with protected areas and/or public authorities – </w:t>
      </w:r>
      <w:r w:rsidRPr="00DB2996">
        <w:rPr>
          <w:rFonts w:ascii="Times New Roman" w:eastAsia="Times New Roman" w:hAnsi="Times New Roman" w:cs="Times New Roman"/>
          <w:b/>
          <w:bCs/>
          <w:kern w:val="0"/>
          <w14:ligatures w14:val="none"/>
        </w:rPr>
        <w:t>15 points</w:t>
      </w:r>
    </w:p>
    <w:p w14:paraId="70F34D72" w14:textId="1388EE7C" w:rsidR="00DD3245" w:rsidRPr="00DB2996" w:rsidRDefault="00DD3245" w:rsidP="00DD324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7.2 Financial Evaluation – 30 points</w:t>
      </w:r>
    </w:p>
    <w:p w14:paraId="40EEF0DF" w14:textId="77777777" w:rsidR="00DD3245" w:rsidRPr="00DB2996" w:rsidRDefault="00DD3245" w:rsidP="00DD324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Cost-effectiveness and compliance with the budget ceiling – </w:t>
      </w:r>
      <w:r w:rsidRPr="00DB2996">
        <w:rPr>
          <w:rFonts w:ascii="Times New Roman" w:eastAsia="Times New Roman" w:hAnsi="Times New Roman" w:cs="Times New Roman"/>
          <w:b/>
          <w:bCs/>
          <w:kern w:val="0"/>
          <w14:ligatures w14:val="none"/>
        </w:rPr>
        <w:t>30 points</w:t>
      </w:r>
    </w:p>
    <w:p w14:paraId="299B6890" w14:textId="77777777" w:rsidR="00DD3245" w:rsidRPr="00DB2996" w:rsidRDefault="00DD3245" w:rsidP="00DD3245">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Only technically compliant offers will proceed to financial evaluation.</w:t>
      </w:r>
    </w:p>
    <w:p w14:paraId="14314124" w14:textId="77777777" w:rsidR="00A27E19" w:rsidRDefault="00A27E19" w:rsidP="00DD3245">
      <w:pPr>
        <w:spacing w:before="100" w:beforeAutospacing="1" w:after="100" w:afterAutospacing="1" w:line="240" w:lineRule="auto"/>
        <w:rPr>
          <w:rFonts w:ascii="Times New Roman" w:eastAsia="Times New Roman" w:hAnsi="Times New Roman" w:cs="Times New Roman"/>
          <w:kern w:val="0"/>
          <w14:ligatures w14:val="none"/>
        </w:rPr>
      </w:pPr>
    </w:p>
    <w:p w14:paraId="4A470605" w14:textId="77777777" w:rsidR="00DB2996" w:rsidRPr="00DB2996" w:rsidRDefault="00DB2996" w:rsidP="00DD3245">
      <w:pPr>
        <w:spacing w:before="100" w:beforeAutospacing="1" w:after="100" w:afterAutospacing="1" w:line="240" w:lineRule="auto"/>
        <w:rPr>
          <w:rFonts w:ascii="Times New Roman" w:eastAsia="Times New Roman" w:hAnsi="Times New Roman" w:cs="Times New Roman"/>
          <w:kern w:val="0"/>
          <w14:ligatures w14:val="none"/>
        </w:rPr>
      </w:pPr>
    </w:p>
    <w:p w14:paraId="1C05CBA7" w14:textId="60A85D60" w:rsidR="00A27E19" w:rsidRPr="00DB2996" w:rsidRDefault="00A27E19" w:rsidP="00A27E19">
      <w:pPr>
        <w:pStyle w:val="ListParagraph"/>
        <w:numPr>
          <w:ilvl w:val="0"/>
          <w:numId w:val="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lastRenderedPageBreak/>
        <w:t>Contract Award</w:t>
      </w:r>
    </w:p>
    <w:p w14:paraId="25627E64" w14:textId="77777777" w:rsidR="00A27E19" w:rsidRPr="00DB2996" w:rsidRDefault="00A27E19" w:rsidP="00A27E19">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The contract will be awarded to the tenderer whose offer is determined to be the </w:t>
      </w:r>
      <w:r w:rsidRPr="00DB2996">
        <w:rPr>
          <w:rFonts w:ascii="Times New Roman" w:eastAsia="Times New Roman" w:hAnsi="Times New Roman" w:cs="Times New Roman"/>
          <w:b/>
          <w:bCs/>
          <w:kern w:val="0"/>
          <w14:ligatures w14:val="none"/>
        </w:rPr>
        <w:t>most economically advantageous</w:t>
      </w:r>
      <w:r w:rsidRPr="00DB2996">
        <w:rPr>
          <w:rFonts w:ascii="Times New Roman" w:eastAsia="Times New Roman" w:hAnsi="Times New Roman" w:cs="Times New Roman"/>
          <w:kern w:val="0"/>
          <w14:ligatures w14:val="none"/>
        </w:rPr>
        <w:t>, based on the above evaluation criteria.</w:t>
      </w:r>
    </w:p>
    <w:p w14:paraId="4E97890F" w14:textId="77777777" w:rsidR="00A27E19" w:rsidRPr="00DB2996" w:rsidRDefault="00A27E19" w:rsidP="00A27E19">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 Contracting Authority reserves the right to:</w:t>
      </w:r>
    </w:p>
    <w:p w14:paraId="2671F046" w14:textId="77777777" w:rsidR="00A27E19" w:rsidRPr="00DB2996" w:rsidRDefault="00A27E19" w:rsidP="00A27E19">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request clarifications from tenderers;</w:t>
      </w:r>
    </w:p>
    <w:p w14:paraId="7C1B6F83" w14:textId="77777777" w:rsidR="00A27E19" w:rsidRPr="00DB2996" w:rsidRDefault="00A27E19" w:rsidP="00A27E19">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reject any or all offers;</w:t>
      </w:r>
    </w:p>
    <w:p w14:paraId="4391FCBC" w14:textId="77777777" w:rsidR="00A27E19" w:rsidRPr="00DB2996" w:rsidRDefault="00A27E19" w:rsidP="00A27E19">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cancel the procedure without any obligation to compensate tenderers.</w:t>
      </w:r>
    </w:p>
    <w:p w14:paraId="44ED55F2" w14:textId="057B4E04" w:rsidR="00A27E19" w:rsidRPr="00DB2996" w:rsidRDefault="00A27E19" w:rsidP="00A27E19">
      <w:pPr>
        <w:pStyle w:val="ListParagraph"/>
        <w:numPr>
          <w:ilvl w:val="0"/>
          <w:numId w:val="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Ethical Standards and Conflict of Interest</w:t>
      </w:r>
    </w:p>
    <w:p w14:paraId="6006F430" w14:textId="77777777" w:rsidR="00A27E19" w:rsidRPr="00DB2996" w:rsidRDefault="00A27E19" w:rsidP="00A27E19">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Tenderers must declare that:</w:t>
      </w:r>
    </w:p>
    <w:p w14:paraId="05D2B606" w14:textId="77777777" w:rsidR="00A27E19" w:rsidRPr="00DB2996" w:rsidRDefault="00A27E19" w:rsidP="00A27E1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no conflict of interest exists;</w:t>
      </w:r>
    </w:p>
    <w:p w14:paraId="7F9DBCD2" w14:textId="77777777" w:rsidR="00A27E19" w:rsidRPr="00DB2996" w:rsidRDefault="00A27E19" w:rsidP="00A27E1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they have not been involved in the preparation of the Terms of Reference;</w:t>
      </w:r>
    </w:p>
    <w:p w14:paraId="6161D0C7" w14:textId="4DE2F4B1" w:rsidR="00A27E19" w:rsidRPr="00DB2996" w:rsidRDefault="00A27E19" w:rsidP="00A27E1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they comply with CEPF ethical standards, including anti-corruption, safeguarding and integrity requirements.</w:t>
      </w:r>
    </w:p>
    <w:p w14:paraId="3D254B8B" w14:textId="7DB8886F" w:rsidR="00A27E19" w:rsidRPr="00DB2996" w:rsidRDefault="00A27E19" w:rsidP="00A27E1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10 Attachments (Annexes)</w:t>
      </w:r>
    </w:p>
    <w:p w14:paraId="5ACFF4D4" w14:textId="77777777" w:rsidR="00A27E19" w:rsidRPr="00DB2996" w:rsidRDefault="00A27E19" w:rsidP="00A27E1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Annex 1:</w:t>
      </w:r>
      <w:r w:rsidRPr="00DB2996">
        <w:rPr>
          <w:rFonts w:ascii="Times New Roman" w:eastAsia="Times New Roman" w:hAnsi="Times New Roman" w:cs="Times New Roman"/>
          <w:kern w:val="0"/>
          <w14:ligatures w14:val="none"/>
        </w:rPr>
        <w:t xml:space="preserve"> Terms of Reference – Wildfire Expert</w:t>
      </w:r>
    </w:p>
    <w:p w14:paraId="76F040FA" w14:textId="77777777" w:rsidR="00A27E19" w:rsidRPr="00DB2996" w:rsidRDefault="00A27E19" w:rsidP="00A27E1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Annex 2:</w:t>
      </w:r>
      <w:r w:rsidRPr="00DB2996">
        <w:rPr>
          <w:rFonts w:ascii="Times New Roman" w:eastAsia="Times New Roman" w:hAnsi="Times New Roman" w:cs="Times New Roman"/>
          <w:kern w:val="0"/>
          <w14:ligatures w14:val="none"/>
        </w:rPr>
        <w:t xml:space="preserve"> Financial Offer Template</w:t>
      </w:r>
    </w:p>
    <w:p w14:paraId="79F9C076" w14:textId="77777777" w:rsidR="00A27E19" w:rsidRDefault="00A27E19" w:rsidP="00A27E1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Annex 3:</w:t>
      </w:r>
      <w:r w:rsidRPr="00DB2996">
        <w:rPr>
          <w:rFonts w:ascii="Times New Roman" w:eastAsia="Times New Roman" w:hAnsi="Times New Roman" w:cs="Times New Roman"/>
          <w:kern w:val="0"/>
          <w14:ligatures w14:val="none"/>
        </w:rPr>
        <w:t xml:space="preserve"> Declaration of </w:t>
      </w:r>
      <w:proofErr w:type="spellStart"/>
      <w:r w:rsidRPr="00DB2996">
        <w:rPr>
          <w:rFonts w:ascii="Times New Roman" w:eastAsia="Times New Roman" w:hAnsi="Times New Roman" w:cs="Times New Roman"/>
          <w:kern w:val="0"/>
          <w14:ligatures w14:val="none"/>
        </w:rPr>
        <w:t>Honour</w:t>
      </w:r>
      <w:proofErr w:type="spellEnd"/>
      <w:r w:rsidRPr="00DB2996">
        <w:rPr>
          <w:rFonts w:ascii="Times New Roman" w:eastAsia="Times New Roman" w:hAnsi="Times New Roman" w:cs="Times New Roman"/>
          <w:kern w:val="0"/>
          <w14:ligatures w14:val="none"/>
        </w:rPr>
        <w:t xml:space="preserve"> (Eligibility &amp; Conflict of Interest)</w:t>
      </w:r>
    </w:p>
    <w:p w14:paraId="304E9A93"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7C3B099A"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2886BF97"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08604E11"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0FCA5589"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18DE53A9"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376D2B02"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125CBBDF"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3B2C2F52"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54554ABA"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6BB43D42" w14:textId="77777777" w:rsidR="00DB2996" w:rsidRDefault="00DB2996" w:rsidP="00DB2996">
      <w:pPr>
        <w:spacing w:before="100" w:beforeAutospacing="1" w:after="100" w:afterAutospacing="1" w:line="240" w:lineRule="auto"/>
        <w:rPr>
          <w:rFonts w:ascii="Times New Roman" w:eastAsia="Times New Roman" w:hAnsi="Times New Roman" w:cs="Times New Roman"/>
          <w:kern w:val="0"/>
          <w14:ligatures w14:val="none"/>
        </w:rPr>
      </w:pPr>
    </w:p>
    <w:p w14:paraId="23D6F64C" w14:textId="77777777" w:rsidR="00DB2996" w:rsidRPr="00B54CDA" w:rsidRDefault="00DB2996" w:rsidP="00DB2996">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B54CDA">
        <w:rPr>
          <w:rFonts w:ascii="Times New Roman" w:eastAsia="Times New Roman" w:hAnsi="Times New Roman" w:cs="Times New Roman"/>
          <w:b/>
          <w:bCs/>
          <w:kern w:val="0"/>
          <w:sz w:val="32"/>
          <w:szCs w:val="32"/>
          <w14:ligatures w14:val="none"/>
        </w:rPr>
        <w:t>Annex 1: Terms of Reference – Wildfire Expert</w:t>
      </w:r>
    </w:p>
    <w:p w14:paraId="6D8C8E03" w14:textId="77777777" w:rsidR="00B54CDA" w:rsidRPr="005F1A76"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F1A76">
        <w:rPr>
          <w:rFonts w:ascii="Times New Roman" w:eastAsia="Times New Roman" w:hAnsi="Times New Roman" w:cs="Times New Roman"/>
          <w:b/>
          <w:bCs/>
          <w:kern w:val="0"/>
          <w:sz w:val="28"/>
          <w:szCs w:val="28"/>
          <w14:ligatures w14:val="none"/>
        </w:rPr>
        <w:t>Wildfire Expert – Drafting of Standard Operating Plans (SOPs)</w:t>
      </w:r>
    </w:p>
    <w:p w14:paraId="4430EA0C" w14:textId="77777777" w:rsidR="00B54CDA" w:rsidRPr="005F1A76" w:rsidRDefault="00B54CDA" w:rsidP="00B54CDA">
      <w:pPr>
        <w:spacing w:before="100" w:beforeAutospacing="1" w:after="100" w:afterAutospacing="1" w:line="240" w:lineRule="auto"/>
        <w:rPr>
          <w:rFonts w:ascii="Times New Roman" w:eastAsia="Times New Roman" w:hAnsi="Times New Roman" w:cs="Times New Roman"/>
          <w:kern w:val="0"/>
          <w14:ligatures w14:val="none"/>
        </w:rPr>
      </w:pPr>
      <w:r w:rsidRPr="005F1A76">
        <w:rPr>
          <w:rFonts w:ascii="Times New Roman" w:eastAsia="Times New Roman" w:hAnsi="Times New Roman" w:cs="Times New Roman"/>
          <w:b/>
          <w:bCs/>
          <w:kern w:val="0"/>
          <w14:ligatures w14:val="none"/>
        </w:rPr>
        <w:t>Project:</w:t>
      </w:r>
      <w:r w:rsidRPr="005F1A76">
        <w:rPr>
          <w:rFonts w:ascii="Times New Roman" w:eastAsia="Times New Roman" w:hAnsi="Times New Roman" w:cs="Times New Roman"/>
          <w:kern w:val="0"/>
          <w14:ligatures w14:val="none"/>
        </w:rPr>
        <w:t xml:space="preserve"> CEPF-117565</w:t>
      </w:r>
      <w:r w:rsidRPr="005F1A76">
        <w:rPr>
          <w:rFonts w:ascii="Times New Roman" w:eastAsia="Times New Roman" w:hAnsi="Times New Roman" w:cs="Times New Roman"/>
          <w:kern w:val="0"/>
          <w14:ligatures w14:val="none"/>
        </w:rPr>
        <w:br/>
      </w:r>
      <w:r w:rsidRPr="005F1A76">
        <w:rPr>
          <w:rFonts w:ascii="Times New Roman" w:eastAsia="Times New Roman" w:hAnsi="Times New Roman" w:cs="Times New Roman"/>
          <w:b/>
          <w:bCs/>
          <w:kern w:val="0"/>
          <w14:ligatures w14:val="none"/>
        </w:rPr>
        <w:t>Project title:</w:t>
      </w:r>
      <w:r w:rsidRPr="005F1A76">
        <w:rPr>
          <w:rFonts w:ascii="Times New Roman" w:eastAsia="Times New Roman" w:hAnsi="Times New Roman" w:cs="Times New Roman"/>
          <w:kern w:val="0"/>
          <w14:ligatures w14:val="none"/>
        </w:rPr>
        <w:t xml:space="preserve"> Strengthening Climate Adaptation and Wildfire Response in </w:t>
      </w:r>
      <w:proofErr w:type="spellStart"/>
      <w:r w:rsidRPr="005F1A76">
        <w:rPr>
          <w:rFonts w:ascii="Times New Roman" w:eastAsia="Times New Roman" w:hAnsi="Times New Roman" w:cs="Times New Roman"/>
          <w:kern w:val="0"/>
          <w14:ligatures w14:val="none"/>
        </w:rPr>
        <w:t>Shebenik</w:t>
      </w:r>
      <w:proofErr w:type="spellEnd"/>
      <w:r w:rsidRPr="005F1A76">
        <w:rPr>
          <w:rFonts w:ascii="Times New Roman" w:eastAsia="Times New Roman" w:hAnsi="Times New Roman" w:cs="Times New Roman"/>
          <w:kern w:val="0"/>
          <w14:ligatures w14:val="none"/>
        </w:rPr>
        <w:t xml:space="preserve"> and Prespa National Parks</w:t>
      </w:r>
      <w:r w:rsidRPr="005F1A76">
        <w:rPr>
          <w:rFonts w:ascii="Times New Roman" w:eastAsia="Times New Roman" w:hAnsi="Times New Roman" w:cs="Times New Roman"/>
          <w:kern w:val="0"/>
          <w14:ligatures w14:val="none"/>
        </w:rPr>
        <w:br/>
      </w:r>
      <w:r w:rsidRPr="005F1A76">
        <w:rPr>
          <w:rFonts w:ascii="Times New Roman" w:eastAsia="Times New Roman" w:hAnsi="Times New Roman" w:cs="Times New Roman"/>
          <w:b/>
          <w:bCs/>
          <w:kern w:val="0"/>
          <w14:ligatures w14:val="none"/>
        </w:rPr>
        <w:t>Contracting Authority:</w:t>
      </w:r>
      <w:r w:rsidRPr="005F1A76">
        <w:rPr>
          <w:rFonts w:ascii="Times New Roman" w:eastAsia="Times New Roman" w:hAnsi="Times New Roman" w:cs="Times New Roman"/>
          <w:kern w:val="0"/>
          <w14:ligatures w14:val="none"/>
        </w:rPr>
        <w:t xml:space="preserve"> PSEDA-ILIRIA</w:t>
      </w:r>
    </w:p>
    <w:p w14:paraId="238FAA00" w14:textId="77777777" w:rsidR="00B54CDA" w:rsidRPr="005F1A76"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A76">
        <w:rPr>
          <w:rFonts w:ascii="Times New Roman" w:eastAsia="Times New Roman" w:hAnsi="Times New Roman" w:cs="Times New Roman"/>
          <w:b/>
          <w:bCs/>
          <w:kern w:val="0"/>
          <w:sz w:val="36"/>
          <w:szCs w:val="36"/>
          <w14:ligatures w14:val="none"/>
        </w:rPr>
        <w:t>1. Background</w:t>
      </w:r>
    </w:p>
    <w:p w14:paraId="59797B18"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The project </w:t>
      </w:r>
      <w:r w:rsidRPr="005F1A76">
        <w:rPr>
          <w:rFonts w:ascii="Times New Roman" w:eastAsia="Times New Roman" w:hAnsi="Times New Roman" w:cs="Times New Roman"/>
          <w:i/>
          <w:iCs/>
          <w:kern w:val="0"/>
          <w14:ligatures w14:val="none"/>
        </w:rPr>
        <w:t xml:space="preserve">“Strengthening Climate Adaptation and Wildfire Response in </w:t>
      </w:r>
      <w:proofErr w:type="spellStart"/>
      <w:r w:rsidRPr="005F1A76">
        <w:rPr>
          <w:rFonts w:ascii="Times New Roman" w:eastAsia="Times New Roman" w:hAnsi="Times New Roman" w:cs="Times New Roman"/>
          <w:i/>
          <w:iCs/>
          <w:kern w:val="0"/>
          <w14:ligatures w14:val="none"/>
        </w:rPr>
        <w:t>Shebenik</w:t>
      </w:r>
      <w:proofErr w:type="spellEnd"/>
      <w:r w:rsidRPr="005F1A76">
        <w:rPr>
          <w:rFonts w:ascii="Times New Roman" w:eastAsia="Times New Roman" w:hAnsi="Times New Roman" w:cs="Times New Roman"/>
          <w:i/>
          <w:iCs/>
          <w:kern w:val="0"/>
          <w14:ligatures w14:val="none"/>
        </w:rPr>
        <w:t xml:space="preserve"> and Prespa National Parks”</w:t>
      </w:r>
      <w:r w:rsidRPr="005F1A76">
        <w:rPr>
          <w:rFonts w:ascii="Times New Roman" w:eastAsia="Times New Roman" w:hAnsi="Times New Roman" w:cs="Times New Roman"/>
          <w:kern w:val="0"/>
          <w14:ligatures w14:val="none"/>
        </w:rPr>
        <w:t xml:space="preserve"> aims to enhance wildfire prevention, preparedness and response capacities in two ecologically significant protected areas in Albania that are increasingly exposed to climate change–driven risks, including prolonged droughts, rising temperatures and more frequent and severe wildfires.</w:t>
      </w:r>
    </w:p>
    <w:p w14:paraId="2474314B"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The project focuses on strengthening institutional coordination, improving operational readiness and introducing practical tools that support protected area authorities and relevant stakeholders in managing wildfire risks in a systematic and effective manner. Key interventions include risk assessment, development of operational guidelines, capacity building and enhanced cooperation between park administrations, local authorities and emergency services.</w:t>
      </w:r>
    </w:p>
    <w:p w14:paraId="1893E177" w14:textId="77777777" w:rsidR="00B54CDA"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Within this framework, the Contracting Authority intends to engage </w:t>
      </w:r>
      <w:r w:rsidRPr="005F1A76">
        <w:rPr>
          <w:rFonts w:ascii="Times New Roman" w:eastAsia="Times New Roman" w:hAnsi="Times New Roman" w:cs="Times New Roman"/>
          <w:b/>
          <w:bCs/>
          <w:kern w:val="0"/>
          <w14:ligatures w14:val="none"/>
        </w:rPr>
        <w:t>one (1) Wildfire Expert</w:t>
      </w:r>
      <w:r w:rsidRPr="005F1A76">
        <w:rPr>
          <w:rFonts w:ascii="Times New Roman" w:eastAsia="Times New Roman" w:hAnsi="Times New Roman" w:cs="Times New Roman"/>
          <w:kern w:val="0"/>
          <w14:ligatures w14:val="none"/>
        </w:rPr>
        <w:t xml:space="preserve"> to support the drafting of </w:t>
      </w:r>
      <w:r w:rsidRPr="005F1A76">
        <w:rPr>
          <w:rFonts w:ascii="Times New Roman" w:eastAsia="Times New Roman" w:hAnsi="Times New Roman" w:cs="Times New Roman"/>
          <w:b/>
          <w:bCs/>
          <w:kern w:val="0"/>
          <w14:ligatures w14:val="none"/>
        </w:rPr>
        <w:t>three (3) Standard Operating Plans (SOPs)</w:t>
      </w:r>
      <w:r w:rsidRPr="005F1A76">
        <w:rPr>
          <w:rFonts w:ascii="Times New Roman" w:eastAsia="Times New Roman" w:hAnsi="Times New Roman" w:cs="Times New Roman"/>
          <w:kern w:val="0"/>
          <w14:ligatures w14:val="none"/>
        </w:rPr>
        <w:t xml:space="preserve"> for wildfire prevention, preparedness and response in </w:t>
      </w:r>
      <w:proofErr w:type="spellStart"/>
      <w:r w:rsidRPr="005F1A76">
        <w:rPr>
          <w:rFonts w:ascii="Times New Roman" w:eastAsia="Times New Roman" w:hAnsi="Times New Roman" w:cs="Times New Roman"/>
          <w:kern w:val="0"/>
          <w14:ligatures w14:val="none"/>
        </w:rPr>
        <w:t>Shebenik</w:t>
      </w:r>
      <w:proofErr w:type="spellEnd"/>
      <w:r w:rsidRPr="005F1A76">
        <w:rPr>
          <w:rFonts w:ascii="Times New Roman" w:eastAsia="Times New Roman" w:hAnsi="Times New Roman" w:cs="Times New Roman"/>
          <w:kern w:val="0"/>
          <w14:ligatures w14:val="none"/>
        </w:rPr>
        <w:t xml:space="preserve"> and Prespa National Parks. The SOPs will serve as practical operational instruments, clearly defining roles, responsibilities and procedures for wildfire prevention, early detection, emergency response and post-fire actions, in line with national legislation and international best practices.</w:t>
      </w:r>
    </w:p>
    <w:p w14:paraId="7C3D5630" w14:textId="77777777" w:rsidR="00B54CDA" w:rsidRPr="005F1A76" w:rsidRDefault="00B54CDA" w:rsidP="00B54CD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A76">
        <w:rPr>
          <w:rFonts w:ascii="Times New Roman" w:eastAsia="Times New Roman" w:hAnsi="Times New Roman" w:cs="Times New Roman"/>
          <w:b/>
          <w:bCs/>
          <w:kern w:val="0"/>
          <w:sz w:val="27"/>
          <w:szCs w:val="27"/>
          <w14:ligatures w14:val="none"/>
        </w:rPr>
        <w:t>About the implementing organi</w:t>
      </w:r>
      <w:r>
        <w:rPr>
          <w:rFonts w:ascii="Times New Roman" w:eastAsia="Times New Roman" w:hAnsi="Times New Roman" w:cs="Times New Roman"/>
          <w:b/>
          <w:bCs/>
          <w:kern w:val="0"/>
          <w:sz w:val="27"/>
          <w:szCs w:val="27"/>
          <w14:ligatures w14:val="none"/>
        </w:rPr>
        <w:t>z</w:t>
      </w:r>
      <w:r w:rsidRPr="005F1A76">
        <w:rPr>
          <w:rFonts w:ascii="Times New Roman" w:eastAsia="Times New Roman" w:hAnsi="Times New Roman" w:cs="Times New Roman"/>
          <w:b/>
          <w:bCs/>
          <w:kern w:val="0"/>
          <w:sz w:val="27"/>
          <w:szCs w:val="27"/>
          <w14:ligatures w14:val="none"/>
        </w:rPr>
        <w:t>ation</w:t>
      </w:r>
    </w:p>
    <w:p w14:paraId="582065F9" w14:textId="77777777" w:rsidR="00B54CDA"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ILIRIA is an Albanian non-governmental organi</w:t>
      </w:r>
      <w:r>
        <w:rPr>
          <w:rFonts w:ascii="Times New Roman" w:eastAsia="Times New Roman" w:hAnsi="Times New Roman" w:cs="Times New Roman"/>
          <w:kern w:val="0"/>
          <w14:ligatures w14:val="none"/>
        </w:rPr>
        <w:t>z</w:t>
      </w:r>
      <w:r w:rsidRPr="005F1A76">
        <w:rPr>
          <w:rFonts w:ascii="Times New Roman" w:eastAsia="Times New Roman" w:hAnsi="Times New Roman" w:cs="Times New Roman"/>
          <w:kern w:val="0"/>
          <w14:ligatures w14:val="none"/>
        </w:rPr>
        <w:t>ation</w:t>
      </w:r>
      <w:r>
        <w:rPr>
          <w:rFonts w:ascii="Times New Roman" w:eastAsia="Times New Roman" w:hAnsi="Times New Roman" w:cs="Times New Roman"/>
          <w:kern w:val="0"/>
          <w14:ligatures w14:val="none"/>
        </w:rPr>
        <w:t>, establish on year 2003,</w:t>
      </w:r>
      <w:r w:rsidRPr="005F1A76">
        <w:rPr>
          <w:rFonts w:ascii="Times New Roman" w:eastAsia="Times New Roman" w:hAnsi="Times New Roman" w:cs="Times New Roman"/>
          <w:kern w:val="0"/>
          <w14:ligatures w14:val="none"/>
        </w:rPr>
        <w:t xml:space="preserve"> with experience in biodiversity conservation, climate change adaptation and management of protected areas. The organi</w:t>
      </w:r>
      <w:r>
        <w:rPr>
          <w:rFonts w:ascii="Times New Roman" w:eastAsia="Times New Roman" w:hAnsi="Times New Roman" w:cs="Times New Roman"/>
          <w:kern w:val="0"/>
          <w14:ligatures w14:val="none"/>
        </w:rPr>
        <w:t>z</w:t>
      </w:r>
      <w:r w:rsidRPr="005F1A76">
        <w:rPr>
          <w:rFonts w:ascii="Times New Roman" w:eastAsia="Times New Roman" w:hAnsi="Times New Roman" w:cs="Times New Roman"/>
          <w:kern w:val="0"/>
          <w14:ligatures w14:val="none"/>
        </w:rPr>
        <w:t>ation implements national and international donor-funded projects in close cooperation with public institutions and local stakeholders.</w:t>
      </w:r>
    </w:p>
    <w:p w14:paraId="6DF4E915" w14:textId="77777777" w:rsidR="00B54CDA" w:rsidRPr="005F1A76"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F1A76">
        <w:rPr>
          <w:rFonts w:ascii="Times New Roman" w:eastAsia="Times New Roman" w:hAnsi="Times New Roman" w:cs="Times New Roman"/>
          <w:b/>
          <w:bCs/>
          <w:kern w:val="0"/>
          <w:sz w:val="28"/>
          <w:szCs w:val="28"/>
          <w14:ligatures w14:val="none"/>
        </w:rPr>
        <w:t>2. Project timeframe</w:t>
      </w:r>
    </w:p>
    <w:p w14:paraId="679EAC7C"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The project </w:t>
      </w:r>
      <w:r w:rsidRPr="005F1A76">
        <w:rPr>
          <w:rFonts w:ascii="Times New Roman" w:eastAsia="Times New Roman" w:hAnsi="Times New Roman" w:cs="Times New Roman"/>
          <w:i/>
          <w:iCs/>
          <w:kern w:val="0"/>
          <w14:ligatures w14:val="none"/>
        </w:rPr>
        <w:t xml:space="preserve">“Strengthening Climate Adaptation and Wildfire Response in </w:t>
      </w:r>
      <w:proofErr w:type="spellStart"/>
      <w:r w:rsidRPr="005F1A76">
        <w:rPr>
          <w:rFonts w:ascii="Times New Roman" w:eastAsia="Times New Roman" w:hAnsi="Times New Roman" w:cs="Times New Roman"/>
          <w:i/>
          <w:iCs/>
          <w:kern w:val="0"/>
          <w14:ligatures w14:val="none"/>
        </w:rPr>
        <w:t>Shebenik</w:t>
      </w:r>
      <w:proofErr w:type="spellEnd"/>
      <w:r w:rsidRPr="005F1A76">
        <w:rPr>
          <w:rFonts w:ascii="Times New Roman" w:eastAsia="Times New Roman" w:hAnsi="Times New Roman" w:cs="Times New Roman"/>
          <w:i/>
          <w:iCs/>
          <w:kern w:val="0"/>
          <w14:ligatures w14:val="none"/>
        </w:rPr>
        <w:t xml:space="preserve"> and Prespa National Parks”</w:t>
      </w:r>
      <w:r w:rsidRPr="005F1A76">
        <w:rPr>
          <w:rFonts w:ascii="Times New Roman" w:eastAsia="Times New Roman" w:hAnsi="Times New Roman" w:cs="Times New Roman"/>
          <w:kern w:val="0"/>
          <w14:ligatures w14:val="none"/>
        </w:rPr>
        <w:t xml:space="preserve"> is implemented over the period from </w:t>
      </w:r>
      <w:r w:rsidRPr="005F1A76">
        <w:rPr>
          <w:rFonts w:ascii="Times New Roman" w:eastAsia="Times New Roman" w:hAnsi="Times New Roman" w:cs="Times New Roman"/>
          <w:b/>
          <w:bCs/>
          <w:kern w:val="0"/>
          <w14:ligatures w14:val="none"/>
        </w:rPr>
        <w:t>1 December 2025 to 30 June 2027</w:t>
      </w:r>
      <w:r w:rsidRPr="005F1A76">
        <w:rPr>
          <w:rFonts w:ascii="Times New Roman" w:eastAsia="Times New Roman" w:hAnsi="Times New Roman" w:cs="Times New Roman"/>
          <w:kern w:val="0"/>
          <w14:ligatures w14:val="none"/>
        </w:rPr>
        <w:t xml:space="preserve"> </w:t>
      </w:r>
    </w:p>
    <w:p w14:paraId="4D4BF394" w14:textId="77777777" w:rsidR="00B54CDA" w:rsidRPr="005F1A76" w:rsidRDefault="00B54CDA" w:rsidP="00B54CDA">
      <w:pPr>
        <w:spacing w:after="0"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lastRenderedPageBreak/>
        <w:t>.</w:t>
      </w:r>
    </w:p>
    <w:p w14:paraId="75CC4922"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The assignment of the Wildfire Expert will be carried out within this overall project timeframe, in line with the approved workplan and relevant project activities.</w:t>
      </w:r>
    </w:p>
    <w:p w14:paraId="391E8B6C" w14:textId="77777777" w:rsidR="00B54CDA" w:rsidRPr="005F1A76"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F1A76">
        <w:rPr>
          <w:rFonts w:ascii="Times New Roman" w:eastAsia="Times New Roman" w:hAnsi="Times New Roman" w:cs="Times New Roman"/>
          <w:b/>
          <w:bCs/>
          <w:kern w:val="0"/>
          <w:sz w:val="28"/>
          <w:szCs w:val="28"/>
          <w14:ligatures w14:val="none"/>
        </w:rPr>
        <w:t>3. Objective of the assignment</w:t>
      </w:r>
    </w:p>
    <w:p w14:paraId="63D781A1"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The objective of this assignment is to support the project by developing practical, coherent and implementable Standard Operating Plans (SOPs) that strengthen wildfire prevention, preparedness and response capacities in </w:t>
      </w:r>
      <w:proofErr w:type="spellStart"/>
      <w:r w:rsidRPr="005F1A76">
        <w:rPr>
          <w:rFonts w:ascii="Times New Roman" w:eastAsia="Times New Roman" w:hAnsi="Times New Roman" w:cs="Times New Roman"/>
          <w:kern w:val="0"/>
          <w14:ligatures w14:val="none"/>
        </w:rPr>
        <w:t>Shebenik</w:t>
      </w:r>
      <w:proofErr w:type="spellEnd"/>
      <w:r w:rsidRPr="005F1A76">
        <w:rPr>
          <w:rFonts w:ascii="Times New Roman" w:eastAsia="Times New Roman" w:hAnsi="Times New Roman" w:cs="Times New Roman"/>
          <w:kern w:val="0"/>
          <w14:ligatures w14:val="none"/>
        </w:rPr>
        <w:t xml:space="preserve"> and Prespa National Parks.</w:t>
      </w:r>
    </w:p>
    <w:p w14:paraId="5D94DDB2"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Specifically, the assignment aims to:</w:t>
      </w:r>
    </w:p>
    <w:p w14:paraId="3309D832" w14:textId="77777777" w:rsidR="00B54CDA" w:rsidRPr="005F1A76" w:rsidRDefault="00B54CDA" w:rsidP="00B54CDA">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Improve the operational readiness of protected area authorities and relevant stakeholders in addressing wildfire risks;</w:t>
      </w:r>
    </w:p>
    <w:p w14:paraId="1BB7CA89" w14:textId="77777777" w:rsidR="00B54CDA" w:rsidRPr="005F1A76" w:rsidRDefault="00B54CDA" w:rsidP="00B54CDA">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Establish clear and standardi</w:t>
      </w:r>
      <w:r>
        <w:rPr>
          <w:rFonts w:ascii="Times New Roman" w:eastAsia="Times New Roman" w:hAnsi="Times New Roman" w:cs="Times New Roman"/>
          <w:kern w:val="0"/>
          <w14:ligatures w14:val="none"/>
        </w:rPr>
        <w:t>z</w:t>
      </w:r>
      <w:r w:rsidRPr="005F1A76">
        <w:rPr>
          <w:rFonts w:ascii="Times New Roman" w:eastAsia="Times New Roman" w:hAnsi="Times New Roman" w:cs="Times New Roman"/>
          <w:kern w:val="0"/>
          <w14:ligatures w14:val="none"/>
        </w:rPr>
        <w:t>ed procedures for wildfire prevention, early warning, emergency response and post-fire management;</w:t>
      </w:r>
    </w:p>
    <w:p w14:paraId="74E1B179" w14:textId="77777777" w:rsidR="00B54CDA" w:rsidRPr="005F1A76" w:rsidRDefault="00B54CDA" w:rsidP="00B54CDA">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Strengthen coordination and communication mechanisms among protected area administrations, local authorities, emergency services and other relevant actors;</w:t>
      </w:r>
    </w:p>
    <w:p w14:paraId="116268A5" w14:textId="77777777" w:rsidR="00B54CDA" w:rsidRPr="005F1A76" w:rsidRDefault="00B54CDA" w:rsidP="00B54CDA">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Ensure alignment of wildfire management procedures with national legislation, institutional mandates and international best practices;</w:t>
      </w:r>
    </w:p>
    <w:p w14:paraId="075534D2" w14:textId="77777777" w:rsidR="00B54CDA" w:rsidRDefault="00B54CDA" w:rsidP="00B54CDA">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Integrate climate adaptation considerations into wildfire risk management at protected area level.</w:t>
      </w:r>
    </w:p>
    <w:p w14:paraId="6AD81C93" w14:textId="77777777" w:rsidR="00B54CDA" w:rsidRPr="005F1A76"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F1A76">
        <w:rPr>
          <w:rFonts w:ascii="Times New Roman" w:eastAsia="Times New Roman" w:hAnsi="Times New Roman" w:cs="Times New Roman"/>
          <w:b/>
          <w:bCs/>
          <w:kern w:val="0"/>
          <w:sz w:val="28"/>
          <w:szCs w:val="28"/>
          <w14:ligatures w14:val="none"/>
        </w:rPr>
        <w:t>4. Scope of work</w:t>
      </w:r>
    </w:p>
    <w:p w14:paraId="7FCD2DC2" w14:textId="77777777" w:rsidR="00B54CDA" w:rsidRPr="005F1A76"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Under the supervision of the Project Manager, the </w:t>
      </w:r>
      <w:r w:rsidRPr="005F1A76">
        <w:rPr>
          <w:rFonts w:ascii="Times New Roman" w:eastAsia="Times New Roman" w:hAnsi="Times New Roman" w:cs="Times New Roman"/>
          <w:b/>
          <w:bCs/>
          <w:kern w:val="0"/>
          <w14:ligatures w14:val="none"/>
        </w:rPr>
        <w:t>Wildfire Expert</w:t>
      </w:r>
      <w:r w:rsidRPr="005F1A76">
        <w:rPr>
          <w:rFonts w:ascii="Times New Roman" w:eastAsia="Times New Roman" w:hAnsi="Times New Roman" w:cs="Times New Roman"/>
          <w:kern w:val="0"/>
          <w14:ligatures w14:val="none"/>
        </w:rPr>
        <w:t xml:space="preserve"> shall:</w:t>
      </w:r>
    </w:p>
    <w:p w14:paraId="7D615D24"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Review relevant project documentation, the approved workplan and applicable national and international guidelines;</w:t>
      </w:r>
    </w:p>
    <w:p w14:paraId="1B3F1D0D"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Analy</w:t>
      </w:r>
      <w:r>
        <w:rPr>
          <w:rFonts w:ascii="Times New Roman" w:eastAsia="Times New Roman" w:hAnsi="Times New Roman" w:cs="Times New Roman"/>
          <w:kern w:val="0"/>
          <w14:ligatures w14:val="none"/>
        </w:rPr>
        <w:t>z</w:t>
      </w:r>
      <w:r w:rsidRPr="005F1A76">
        <w:rPr>
          <w:rFonts w:ascii="Times New Roman" w:eastAsia="Times New Roman" w:hAnsi="Times New Roman" w:cs="Times New Roman"/>
          <w:kern w:val="0"/>
          <w14:ligatures w14:val="none"/>
        </w:rPr>
        <w:t xml:space="preserve">e existing wildfire management frameworks and operational practices relevant to </w:t>
      </w:r>
      <w:proofErr w:type="spellStart"/>
      <w:r w:rsidRPr="005F1A76">
        <w:rPr>
          <w:rFonts w:ascii="Times New Roman" w:eastAsia="Times New Roman" w:hAnsi="Times New Roman" w:cs="Times New Roman"/>
          <w:kern w:val="0"/>
          <w14:ligatures w14:val="none"/>
        </w:rPr>
        <w:t>Shebenik</w:t>
      </w:r>
      <w:proofErr w:type="spellEnd"/>
      <w:r w:rsidRPr="005F1A76">
        <w:rPr>
          <w:rFonts w:ascii="Times New Roman" w:eastAsia="Times New Roman" w:hAnsi="Times New Roman" w:cs="Times New Roman"/>
          <w:kern w:val="0"/>
          <w14:ligatures w14:val="none"/>
        </w:rPr>
        <w:t xml:space="preserve"> and Prespa National Parks;</w:t>
      </w:r>
    </w:p>
    <w:p w14:paraId="5F4A2FA5"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Conduct desk research and targeted consultations with protected area authorities and key stakeholders;</w:t>
      </w:r>
    </w:p>
    <w:p w14:paraId="3C12C86C"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Identify wildfire risks, operational gaps and institutional needs;</w:t>
      </w:r>
    </w:p>
    <w:p w14:paraId="379FBE43"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 xml:space="preserve">Draft </w:t>
      </w:r>
      <w:r w:rsidRPr="005F1A76">
        <w:rPr>
          <w:rFonts w:ascii="Times New Roman" w:eastAsia="Times New Roman" w:hAnsi="Times New Roman" w:cs="Times New Roman"/>
          <w:b/>
          <w:bCs/>
          <w:kern w:val="0"/>
          <w14:ligatures w14:val="none"/>
        </w:rPr>
        <w:t>three (3) Standard Operating Plans (SOPs)</w:t>
      </w:r>
      <w:r w:rsidRPr="005F1A76">
        <w:rPr>
          <w:rFonts w:ascii="Times New Roman" w:eastAsia="Times New Roman" w:hAnsi="Times New Roman" w:cs="Times New Roman"/>
          <w:kern w:val="0"/>
          <w14:ligatures w14:val="none"/>
        </w:rPr>
        <w:t xml:space="preserve"> covering:</w:t>
      </w:r>
    </w:p>
    <w:p w14:paraId="0652E0D1" w14:textId="77777777" w:rsidR="00B54CDA" w:rsidRPr="005F1A76" w:rsidRDefault="00B54CDA" w:rsidP="00B54CDA">
      <w:pPr>
        <w:numPr>
          <w:ilvl w:val="1"/>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wildfire prevention and preparedness;</w:t>
      </w:r>
    </w:p>
    <w:p w14:paraId="3487688D" w14:textId="77777777" w:rsidR="00B54CDA" w:rsidRPr="005F1A76" w:rsidRDefault="00B54CDA" w:rsidP="00B54CDA">
      <w:pPr>
        <w:numPr>
          <w:ilvl w:val="1"/>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early warning, detection and reporting procedures;</w:t>
      </w:r>
    </w:p>
    <w:p w14:paraId="49C2ACA8" w14:textId="77777777" w:rsidR="00B54CDA" w:rsidRPr="005F1A76" w:rsidRDefault="00B54CDA" w:rsidP="00B54CDA">
      <w:pPr>
        <w:numPr>
          <w:ilvl w:val="1"/>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emergency response and coordination mechanisms;</w:t>
      </w:r>
    </w:p>
    <w:p w14:paraId="4C669527" w14:textId="77777777" w:rsidR="00B54CDA" w:rsidRPr="005F1A76" w:rsidRDefault="00B54CDA" w:rsidP="00B54CDA">
      <w:pPr>
        <w:numPr>
          <w:ilvl w:val="1"/>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roles and responsibilities of involved actors;</w:t>
      </w:r>
    </w:p>
    <w:p w14:paraId="1674D722"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Integrate post-fire assessment and recovery measures relevant to protected areas;</w:t>
      </w:r>
    </w:p>
    <w:p w14:paraId="1B6DDE4A" w14:textId="77777777" w:rsidR="00B54CDA" w:rsidRPr="005F1A76"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t>Incorporate comments and feedback from the Project Team and relevant stakeholders and finali</w:t>
      </w:r>
      <w:r>
        <w:rPr>
          <w:rFonts w:ascii="Times New Roman" w:eastAsia="Times New Roman" w:hAnsi="Times New Roman" w:cs="Times New Roman"/>
          <w:kern w:val="0"/>
          <w14:ligatures w14:val="none"/>
        </w:rPr>
        <w:t>z</w:t>
      </w:r>
      <w:r w:rsidRPr="005F1A76">
        <w:rPr>
          <w:rFonts w:ascii="Times New Roman" w:eastAsia="Times New Roman" w:hAnsi="Times New Roman" w:cs="Times New Roman"/>
          <w:kern w:val="0"/>
          <w14:ligatures w14:val="none"/>
        </w:rPr>
        <w:t>e the SOPs;</w:t>
      </w:r>
    </w:p>
    <w:p w14:paraId="60F5736E" w14:textId="77777777" w:rsidR="00B54CDA" w:rsidRDefault="00B54CDA" w:rsidP="00B54CDA">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5F1A76">
        <w:rPr>
          <w:rFonts w:ascii="Times New Roman" w:eastAsia="Times New Roman" w:hAnsi="Times New Roman" w:cs="Times New Roman"/>
          <w:kern w:val="0"/>
          <w14:ligatures w14:val="none"/>
        </w:rPr>
        <w:lastRenderedPageBreak/>
        <w:t>Contribute to and support training and workshop activities related to the application of the SOPs.</w:t>
      </w:r>
    </w:p>
    <w:p w14:paraId="435A25CB" w14:textId="77777777" w:rsidR="00B54CDA" w:rsidRPr="0096096B"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5. Deliverables and indicative timeline</w:t>
      </w:r>
    </w:p>
    <w:p w14:paraId="7468A69F" w14:textId="77777777" w:rsidR="00B54CDA" w:rsidRPr="0096096B" w:rsidRDefault="00B54CDA" w:rsidP="00B54CDA">
      <w:pPr>
        <w:spacing w:before="100" w:beforeAutospacing="1" w:after="100" w:afterAutospacing="1" w:line="240" w:lineRule="auto"/>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The Wildfire Expert shall deliver the following outputs:</w:t>
      </w:r>
    </w:p>
    <w:p w14:paraId="6DCD25B5" w14:textId="77777777" w:rsidR="00B54CDA" w:rsidRPr="0096096B" w:rsidRDefault="00B54CDA" w:rsidP="00B54CD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096B">
        <w:rPr>
          <w:rFonts w:ascii="Times New Roman" w:eastAsia="Times New Roman" w:hAnsi="Times New Roman" w:cs="Times New Roman"/>
          <w:b/>
          <w:bCs/>
          <w:kern w:val="0"/>
          <w14:ligatures w14:val="none"/>
        </w:rPr>
        <w:t>Inception Note</w:t>
      </w:r>
      <w:r w:rsidRPr="0096096B">
        <w:rPr>
          <w:rFonts w:ascii="Times New Roman" w:eastAsia="Times New Roman" w:hAnsi="Times New Roman" w:cs="Times New Roman"/>
          <w:kern w:val="0"/>
          <w14:ligatures w14:val="none"/>
        </w:rPr>
        <w:t>, describing methodology and indicative timeline – within two (2) weeks from contract signature;</w:t>
      </w:r>
    </w:p>
    <w:p w14:paraId="722C8C02" w14:textId="77777777" w:rsidR="00B54CDA" w:rsidRPr="0096096B" w:rsidRDefault="00B54CDA" w:rsidP="00B54CD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096B">
        <w:rPr>
          <w:rFonts w:ascii="Times New Roman" w:eastAsia="Times New Roman" w:hAnsi="Times New Roman" w:cs="Times New Roman"/>
          <w:b/>
          <w:bCs/>
          <w:kern w:val="0"/>
          <w14:ligatures w14:val="none"/>
        </w:rPr>
        <w:t>Draft SOPs</w:t>
      </w:r>
      <w:r w:rsidRPr="0096096B">
        <w:rPr>
          <w:rFonts w:ascii="Times New Roman" w:eastAsia="Times New Roman" w:hAnsi="Times New Roman" w:cs="Times New Roman"/>
          <w:kern w:val="0"/>
          <w14:ligatures w14:val="none"/>
        </w:rPr>
        <w:t xml:space="preserve"> for wildfire prevention, preparedness and response – during the first part of the assignment period;</w:t>
      </w:r>
    </w:p>
    <w:p w14:paraId="3204214A" w14:textId="77777777" w:rsidR="00B54CDA" w:rsidRPr="0096096B" w:rsidRDefault="00B54CDA" w:rsidP="00B54CD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096B">
        <w:rPr>
          <w:rFonts w:ascii="Times New Roman" w:eastAsia="Times New Roman" w:hAnsi="Times New Roman" w:cs="Times New Roman"/>
          <w:b/>
          <w:bCs/>
          <w:kern w:val="0"/>
          <w14:ligatures w14:val="none"/>
        </w:rPr>
        <w:t>Final SOPs</w:t>
      </w:r>
      <w:r w:rsidRPr="0096096B">
        <w:rPr>
          <w:rFonts w:ascii="Times New Roman" w:eastAsia="Times New Roman" w:hAnsi="Times New Roman" w:cs="Times New Roman"/>
          <w:kern w:val="0"/>
          <w14:ligatures w14:val="none"/>
        </w:rPr>
        <w:t>, incorporating feedback from the Project Team and stakeholders – before completion of the assignment;</w:t>
      </w:r>
    </w:p>
    <w:p w14:paraId="637DD166" w14:textId="77777777" w:rsidR="00B54CDA" w:rsidRPr="0096096B" w:rsidRDefault="00B54CDA" w:rsidP="00B54CD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096B">
        <w:rPr>
          <w:rFonts w:ascii="Times New Roman" w:eastAsia="Times New Roman" w:hAnsi="Times New Roman" w:cs="Times New Roman"/>
          <w:b/>
          <w:bCs/>
          <w:kern w:val="0"/>
          <w14:ligatures w14:val="none"/>
        </w:rPr>
        <w:t>Training and workshop reports</w:t>
      </w:r>
      <w:r w:rsidRPr="0096096B">
        <w:rPr>
          <w:rFonts w:ascii="Times New Roman" w:eastAsia="Times New Roman" w:hAnsi="Times New Roman" w:cs="Times New Roman"/>
          <w:kern w:val="0"/>
          <w14:ligatures w14:val="none"/>
        </w:rPr>
        <w:t xml:space="preserve"> related to SOP implementation activities – within two (2) weeks after each activity.</w:t>
      </w:r>
    </w:p>
    <w:p w14:paraId="6CD714C3" w14:textId="77777777" w:rsidR="00B54CDA" w:rsidRPr="0096096B"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6. Duration and level of effort</w:t>
      </w:r>
    </w:p>
    <w:p w14:paraId="12446D76"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 xml:space="preserve">The total level of effort for this assignment is </w:t>
      </w:r>
      <w:r w:rsidRPr="0096096B">
        <w:rPr>
          <w:rFonts w:ascii="Times New Roman" w:eastAsia="Times New Roman" w:hAnsi="Times New Roman" w:cs="Times New Roman"/>
          <w:b/>
          <w:bCs/>
          <w:kern w:val="0"/>
          <w14:ligatures w14:val="none"/>
        </w:rPr>
        <w:t>thirty (30) working days</w:t>
      </w:r>
      <w:r w:rsidRPr="0096096B">
        <w:rPr>
          <w:rFonts w:ascii="Times New Roman" w:eastAsia="Times New Roman" w:hAnsi="Times New Roman" w:cs="Times New Roman"/>
          <w:kern w:val="0"/>
          <w14:ligatures w14:val="none"/>
        </w:rPr>
        <w:t>, to be implemented by one Wildfire Expert.</w:t>
      </w:r>
    </w:p>
    <w:p w14:paraId="6627FBA4"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 xml:space="preserve">The assignment shall be carried out over an overall period of approximately </w:t>
      </w:r>
      <w:r w:rsidRPr="0096096B">
        <w:rPr>
          <w:rFonts w:ascii="Times New Roman" w:eastAsia="Times New Roman" w:hAnsi="Times New Roman" w:cs="Times New Roman"/>
          <w:b/>
          <w:bCs/>
          <w:kern w:val="0"/>
          <w14:ligatures w14:val="none"/>
        </w:rPr>
        <w:t>nine (9) months</w:t>
      </w:r>
      <w:r w:rsidRPr="0096096B">
        <w:rPr>
          <w:rFonts w:ascii="Times New Roman" w:eastAsia="Times New Roman" w:hAnsi="Times New Roman" w:cs="Times New Roman"/>
          <w:kern w:val="0"/>
          <w14:ligatures w14:val="none"/>
        </w:rPr>
        <w:t xml:space="preserve"> from the date of contract signature. The working days shall be distributed across this period in line with the approved workplan, availability of stakeholders and submission of deliverables.</w:t>
      </w:r>
    </w:p>
    <w:p w14:paraId="26EDB020"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Under no circumstances shall the total number of working days or the total contract value exceed the approved project budget.</w:t>
      </w:r>
    </w:p>
    <w:p w14:paraId="078A8489" w14:textId="77777777" w:rsidR="00B54CDA" w:rsidRPr="0096096B"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7. Reporting and coordination</w:t>
      </w:r>
    </w:p>
    <w:p w14:paraId="680B2521"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The Wildfire Expert shall report to the Project Manager and coordinate closely with the Project Team to ensure coherence and consistency of outputs.</w:t>
      </w:r>
    </w:p>
    <w:p w14:paraId="0E9C4705" w14:textId="77777777" w:rsidR="00B54CDA"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Deliverables shall be submitted according to the agreed timeline and in formats agreed with the Contracting Authority.</w:t>
      </w:r>
    </w:p>
    <w:p w14:paraId="1C5D511A" w14:textId="77777777" w:rsidR="00B54CDA" w:rsidRPr="0096096B" w:rsidRDefault="00B54CDA" w:rsidP="00B54CD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8. Geographical area to be covered</w:t>
      </w:r>
    </w:p>
    <w:p w14:paraId="42FD1475"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 xml:space="preserve">The assignment shall be implemented in </w:t>
      </w:r>
      <w:proofErr w:type="spellStart"/>
      <w:r w:rsidRPr="0096096B">
        <w:rPr>
          <w:rFonts w:ascii="Times New Roman" w:eastAsia="Times New Roman" w:hAnsi="Times New Roman" w:cs="Times New Roman"/>
          <w:b/>
          <w:bCs/>
          <w:kern w:val="0"/>
          <w14:ligatures w14:val="none"/>
        </w:rPr>
        <w:t>Shebenik</w:t>
      </w:r>
      <w:proofErr w:type="spellEnd"/>
      <w:r w:rsidRPr="0096096B">
        <w:rPr>
          <w:rFonts w:ascii="Times New Roman" w:eastAsia="Times New Roman" w:hAnsi="Times New Roman" w:cs="Times New Roman"/>
          <w:b/>
          <w:bCs/>
          <w:kern w:val="0"/>
          <w14:ligatures w14:val="none"/>
        </w:rPr>
        <w:t xml:space="preserve"> National Park</w:t>
      </w:r>
      <w:r w:rsidRPr="0096096B">
        <w:rPr>
          <w:rFonts w:ascii="Times New Roman" w:eastAsia="Times New Roman" w:hAnsi="Times New Roman" w:cs="Times New Roman"/>
          <w:kern w:val="0"/>
          <w14:ligatures w14:val="none"/>
        </w:rPr>
        <w:t xml:space="preserve"> and </w:t>
      </w:r>
      <w:r w:rsidRPr="0096096B">
        <w:rPr>
          <w:rFonts w:ascii="Times New Roman" w:eastAsia="Times New Roman" w:hAnsi="Times New Roman" w:cs="Times New Roman"/>
          <w:b/>
          <w:bCs/>
          <w:kern w:val="0"/>
          <w14:ligatures w14:val="none"/>
        </w:rPr>
        <w:t>Prespa National Park</w:t>
      </w:r>
      <w:r w:rsidRPr="0096096B">
        <w:rPr>
          <w:rFonts w:ascii="Times New Roman" w:eastAsia="Times New Roman" w:hAnsi="Times New Roman" w:cs="Times New Roman"/>
          <w:kern w:val="0"/>
          <w14:ligatures w14:val="none"/>
        </w:rPr>
        <w:t>, Republic of Albania.</w:t>
      </w:r>
    </w:p>
    <w:p w14:paraId="0206A752" w14:textId="77777777" w:rsidR="00B54CDA" w:rsidRPr="0096096B" w:rsidRDefault="00B54CDA" w:rsidP="00B54C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Field visits to the targeted parks shall be undertaken as required by the assignment and in accordance with the approved workplan and budget. Desk-based analyses and consultations at national level may be conducted where relevant.</w:t>
      </w:r>
    </w:p>
    <w:p w14:paraId="544DADF5" w14:textId="77777777" w:rsidR="00B54CDA" w:rsidRPr="0096096B" w:rsidRDefault="00B54CDA" w:rsidP="00B54CDA">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9. Required qualifications and experience</w:t>
      </w:r>
    </w:p>
    <w:p w14:paraId="4317808C" w14:textId="77777777" w:rsidR="00B54CDA" w:rsidRPr="0096096B"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lastRenderedPageBreak/>
        <w:t>The Wildfire Expert shall have:</w:t>
      </w:r>
    </w:p>
    <w:p w14:paraId="77AB64F4" w14:textId="77777777" w:rsidR="00B54CDA" w:rsidRPr="0096096B" w:rsidRDefault="00B54CDA" w:rsidP="00B54CDA">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Relevant academic background in forestry, environmental management, disaster risk management or related fields;</w:t>
      </w:r>
    </w:p>
    <w:p w14:paraId="054CECA4" w14:textId="77777777" w:rsidR="00B54CDA" w:rsidRPr="0096096B" w:rsidRDefault="00B54CDA" w:rsidP="00B54CDA">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Proven experience in wildfire management, prevention or response planning;</w:t>
      </w:r>
    </w:p>
    <w:p w14:paraId="731EF6C3" w14:textId="77777777" w:rsidR="00B54CDA" w:rsidRPr="0096096B" w:rsidRDefault="00B54CDA" w:rsidP="00B54CDA">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Demonstrated experience in drafting SOPs, contingency plans or operational guidelines;</w:t>
      </w:r>
    </w:p>
    <w:p w14:paraId="05ED96F9" w14:textId="77777777" w:rsidR="00B54CDA" w:rsidRPr="0096096B" w:rsidRDefault="00B54CDA" w:rsidP="00B54CDA">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Experience working with protected areas or public authorities (asset);</w:t>
      </w:r>
    </w:p>
    <w:p w14:paraId="06C572F3" w14:textId="77777777" w:rsidR="00B54CDA" w:rsidRPr="0096096B" w:rsidRDefault="00B54CDA" w:rsidP="00B54CDA">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Strong analytical, coordination and drafting skills.</w:t>
      </w:r>
    </w:p>
    <w:p w14:paraId="5FD7995C" w14:textId="77777777" w:rsidR="00B54CDA" w:rsidRPr="0096096B" w:rsidRDefault="00B54CDA" w:rsidP="00B54CDA">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96096B">
        <w:rPr>
          <w:rFonts w:ascii="Times New Roman" w:eastAsia="Times New Roman" w:hAnsi="Times New Roman" w:cs="Times New Roman"/>
          <w:b/>
          <w:bCs/>
          <w:kern w:val="0"/>
          <w:sz w:val="28"/>
          <w:szCs w:val="28"/>
          <w14:ligatures w14:val="none"/>
        </w:rPr>
        <w:t>10. Payment modalities</w:t>
      </w:r>
    </w:p>
    <w:p w14:paraId="6D234A64" w14:textId="77777777" w:rsidR="00B54CDA" w:rsidRPr="0096096B"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96096B">
        <w:rPr>
          <w:rFonts w:ascii="Times New Roman" w:eastAsia="Times New Roman" w:hAnsi="Times New Roman" w:cs="Times New Roman"/>
          <w:kern w:val="0"/>
          <w14:ligatures w14:val="none"/>
        </w:rPr>
        <w:t>Payments shall be made based on certified working days and accepted deliverables, in accordance with the contract.</w:t>
      </w:r>
    </w:p>
    <w:p w14:paraId="7DE9D4B6" w14:textId="77777777" w:rsidR="00B54CDA" w:rsidRPr="00060D8B" w:rsidRDefault="00B54CDA" w:rsidP="00B54CDA">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060D8B">
        <w:rPr>
          <w:rFonts w:ascii="Times New Roman" w:eastAsia="Times New Roman" w:hAnsi="Times New Roman" w:cs="Times New Roman"/>
          <w:b/>
          <w:bCs/>
          <w:kern w:val="0"/>
          <w:sz w:val="28"/>
          <w:szCs w:val="28"/>
          <w14:ligatures w14:val="none"/>
        </w:rPr>
        <w:t>11. Ownership and confidentiality</w:t>
      </w:r>
    </w:p>
    <w:p w14:paraId="0E924A06" w14:textId="77777777" w:rsidR="00B54CDA" w:rsidRPr="00060D8B" w:rsidRDefault="00B54CDA" w:rsidP="00B54CDA">
      <w:pPr>
        <w:spacing w:before="100" w:beforeAutospacing="1" w:after="100" w:afterAutospacing="1" w:line="240" w:lineRule="auto"/>
        <w:jc w:val="both"/>
        <w:rPr>
          <w:rFonts w:ascii="Times New Roman" w:eastAsia="Times New Roman" w:hAnsi="Times New Roman" w:cs="Times New Roman"/>
          <w:kern w:val="0"/>
          <w14:ligatures w14:val="none"/>
        </w:rPr>
      </w:pPr>
      <w:r w:rsidRPr="00060D8B">
        <w:rPr>
          <w:rFonts w:ascii="Times New Roman" w:eastAsia="Times New Roman" w:hAnsi="Times New Roman" w:cs="Times New Roman"/>
          <w:kern w:val="0"/>
          <w14:ligatures w14:val="none"/>
        </w:rPr>
        <w:t>All outputs produced under this assignment shall remain the property of the Contracting Authority. Confidentiality of project information shall be respected at all times.</w:t>
      </w:r>
    </w:p>
    <w:p w14:paraId="160D3BC4"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54F64063"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53C0D884"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16FB7BDD"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411D75C3"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6488D5C4"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211AA0AD"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398D05F7"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672ACEBB"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5A1698D6"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7AE3B36A"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5617C643" w14:textId="77777777" w:rsidR="00EC7EBB" w:rsidRPr="00DB2996" w:rsidRDefault="00EC7EBB" w:rsidP="00EC7EBB">
      <w:pPr>
        <w:spacing w:before="100" w:beforeAutospacing="1" w:after="100" w:afterAutospacing="1" w:line="240" w:lineRule="auto"/>
        <w:jc w:val="right"/>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 xml:space="preserve">Annex 2 </w:t>
      </w:r>
    </w:p>
    <w:p w14:paraId="30D68565" w14:textId="7B1E57B5" w:rsidR="00EC7EBB" w:rsidRPr="00DB2996" w:rsidRDefault="00EC7EBB" w:rsidP="00EC7EBB">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FINANCIAL OFFER TEMPLATE</w:t>
      </w:r>
    </w:p>
    <w:p w14:paraId="30C84B19" w14:textId="77777777" w:rsidR="00EC7EBB" w:rsidRPr="00DB2996" w:rsidRDefault="00EC7EBB" w:rsidP="00EC7EBB">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lastRenderedPageBreak/>
        <w:t>Wildfire Expert – CEPF-117565</w:t>
      </w:r>
    </w:p>
    <w:p w14:paraId="04DE6336"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68A1FB3C" w14:textId="11379F09"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Project title: Strengthening Climate Adaptation and Wildfire Response in </w:t>
      </w:r>
      <w:proofErr w:type="spellStart"/>
      <w:r w:rsidRPr="00DB2996">
        <w:rPr>
          <w:rFonts w:ascii="Times New Roman" w:eastAsia="Times New Roman" w:hAnsi="Times New Roman" w:cs="Times New Roman"/>
          <w:kern w:val="0"/>
          <w14:ligatures w14:val="none"/>
        </w:rPr>
        <w:t>Shebenik</w:t>
      </w:r>
      <w:proofErr w:type="spellEnd"/>
      <w:r w:rsidRPr="00DB2996">
        <w:rPr>
          <w:rFonts w:ascii="Times New Roman" w:eastAsia="Times New Roman" w:hAnsi="Times New Roman" w:cs="Times New Roman"/>
          <w:kern w:val="0"/>
          <w14:ligatures w14:val="none"/>
        </w:rPr>
        <w:t xml:space="preserve"> and Prespa National Parks</w:t>
      </w:r>
    </w:p>
    <w:p w14:paraId="29301D7E"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25F14282" w14:textId="3BB8BCF2"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Project code: CEPF-117565</w:t>
      </w:r>
    </w:p>
    <w:p w14:paraId="339142A1"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6B51845E" w14:textId="519CBD7B"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Expert position: Wildfire Expert</w:t>
      </w:r>
    </w:p>
    <w:p w14:paraId="31500D46"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6D370103" w14:textId="6C22ECAE"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Name of Tenderer: [Full name]</w:t>
      </w:r>
    </w:p>
    <w:p w14:paraId="722ECB0B"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4414625C" w14:textId="753C88A0"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Address: </w:t>
      </w:r>
      <w:r w:rsidR="003413B2" w:rsidRPr="00DB2996">
        <w:rPr>
          <w:rFonts w:ascii="Times New Roman" w:eastAsia="Times New Roman" w:hAnsi="Times New Roman" w:cs="Times New Roman"/>
          <w:kern w:val="0"/>
          <w14:ligatures w14:val="none"/>
        </w:rPr>
        <w:t>________</w:t>
      </w:r>
    </w:p>
    <w:p w14:paraId="5D0E40A2"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4F9ABA8F" w14:textId="51890A2C"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Email: </w:t>
      </w:r>
      <w:r w:rsidR="003413B2" w:rsidRPr="00DB2996">
        <w:rPr>
          <w:rFonts w:ascii="Times New Roman" w:eastAsia="Times New Roman" w:hAnsi="Times New Roman" w:cs="Times New Roman"/>
          <w:kern w:val="0"/>
          <w14:ligatures w14:val="none"/>
        </w:rPr>
        <w:t>______</w:t>
      </w:r>
    </w:p>
    <w:p w14:paraId="7DF3DF08"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0FC02301"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w:t>
      </w:r>
    </w:p>
    <w:p w14:paraId="590BA2D2"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484AFC42" w14:textId="736EBF5B"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Proposed daily rate (USD/day): [Amount]</w:t>
      </w:r>
    </w:p>
    <w:p w14:paraId="2E723ABE" w14:textId="7FBC3CA0"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294F3877"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04A04130" w14:textId="5514CB0F"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Number of working days: Maximum 30 working days</w:t>
      </w:r>
    </w:p>
    <w:p w14:paraId="5F35F7C8" w14:textId="12F17B53"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3ACA0250"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72C78596" w14:textId="163E12E0"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Total financial offer (USD):</w:t>
      </w:r>
    </w:p>
    <w:p w14:paraId="33898DD6"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6B5CB31E" w14:textId="74531CEC"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[Daily rate x number of working days]</w:t>
      </w:r>
    </w:p>
    <w:p w14:paraId="5E5067D4"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247B62EE"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0471535E"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7F36BB7A" w14:textId="608F53AE"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Place, date ___________</w:t>
      </w:r>
    </w:p>
    <w:p w14:paraId="4E131E2D"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p>
    <w:p w14:paraId="28D067BF"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p>
    <w:p w14:paraId="5D9B06DA"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p>
    <w:p w14:paraId="2830754E"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p>
    <w:p w14:paraId="35A49D81" w14:textId="0E80867B"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Signature</w:t>
      </w:r>
    </w:p>
    <w:p w14:paraId="5E58CD54"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2A347D03"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0E39A3BB" w14:textId="77777777" w:rsidR="00EC7EBB" w:rsidRPr="00DB2996" w:rsidRDefault="00EC7EBB" w:rsidP="00E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14:ligatures w14:val="none"/>
        </w:rPr>
      </w:pPr>
    </w:p>
    <w:p w14:paraId="79FCB544" w14:textId="77777777" w:rsidR="00A01556" w:rsidRPr="00DB2996" w:rsidRDefault="00A01556" w:rsidP="00A01556">
      <w:pPr>
        <w:spacing w:before="100" w:beforeAutospacing="1" w:after="100" w:afterAutospacing="1" w:line="240" w:lineRule="auto"/>
        <w:ind w:left="5760" w:firstLine="720"/>
        <w:jc w:val="center"/>
        <w:rPr>
          <w:rFonts w:ascii="Times New Roman" w:eastAsia="Times New Roman" w:hAnsi="Times New Roman" w:cs="Times New Roman"/>
          <w:kern w:val="0"/>
          <w14:ligatures w14:val="none"/>
        </w:rPr>
      </w:pPr>
      <w:r w:rsidRPr="00DB2996">
        <w:rPr>
          <w:rFonts w:ascii="Times New Roman" w:eastAsia="Times New Roman" w:hAnsi="Times New Roman" w:cs="Times New Roman"/>
          <w:b/>
          <w:bCs/>
          <w:kern w:val="0"/>
          <w14:ligatures w14:val="none"/>
        </w:rPr>
        <w:t>Annex 3:</w:t>
      </w:r>
      <w:r w:rsidRPr="00DB2996">
        <w:rPr>
          <w:rFonts w:ascii="Times New Roman" w:eastAsia="Times New Roman" w:hAnsi="Times New Roman" w:cs="Times New Roman"/>
          <w:kern w:val="0"/>
          <w14:ligatures w14:val="none"/>
        </w:rPr>
        <w:t xml:space="preserve"> </w:t>
      </w:r>
    </w:p>
    <w:p w14:paraId="2B732057" w14:textId="230460A7" w:rsidR="00A01556" w:rsidRPr="00DB2996" w:rsidRDefault="00A01556" w:rsidP="00A01556">
      <w:pPr>
        <w:spacing w:before="100" w:beforeAutospacing="1" w:after="100" w:afterAutospacing="1" w:line="240" w:lineRule="auto"/>
        <w:rPr>
          <w:rFonts w:ascii="Times New Roman" w:eastAsia="Times New Roman" w:hAnsi="Times New Roman" w:cs="Times New Roman"/>
          <w:b/>
          <w:bCs/>
          <w:kern w:val="0"/>
          <w14:ligatures w14:val="none"/>
        </w:rPr>
      </w:pPr>
      <w:r w:rsidRPr="00DB2996">
        <w:rPr>
          <w:rFonts w:ascii="Times New Roman" w:eastAsia="Times New Roman" w:hAnsi="Times New Roman" w:cs="Times New Roman"/>
          <w:b/>
          <w:bCs/>
          <w:kern w:val="0"/>
          <w14:ligatures w14:val="none"/>
        </w:rPr>
        <w:t xml:space="preserve">Declaration of </w:t>
      </w:r>
      <w:proofErr w:type="spellStart"/>
      <w:r w:rsidRPr="00DB2996">
        <w:rPr>
          <w:rFonts w:ascii="Times New Roman" w:eastAsia="Times New Roman" w:hAnsi="Times New Roman" w:cs="Times New Roman"/>
          <w:b/>
          <w:bCs/>
          <w:kern w:val="0"/>
          <w14:ligatures w14:val="none"/>
        </w:rPr>
        <w:t>Honour</w:t>
      </w:r>
      <w:proofErr w:type="spellEnd"/>
      <w:r w:rsidRPr="00DB2996">
        <w:rPr>
          <w:rFonts w:ascii="Times New Roman" w:eastAsia="Times New Roman" w:hAnsi="Times New Roman" w:cs="Times New Roman"/>
          <w:b/>
          <w:bCs/>
          <w:kern w:val="0"/>
          <w14:ligatures w14:val="none"/>
        </w:rPr>
        <w:t xml:space="preserve"> (Eligibility &amp; Conflict of Interest)</w:t>
      </w:r>
    </w:p>
    <w:p w14:paraId="55379988" w14:textId="70CD2206"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Hereby declare on my Honor that:</w:t>
      </w:r>
    </w:p>
    <w:p w14:paraId="042FE867" w14:textId="77777777"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lastRenderedPageBreak/>
        <w:t>1. I am eligible to participate in this procurement procedure and I am not in any situation of exclusion, including but not limited to:</w:t>
      </w:r>
    </w:p>
    <w:p w14:paraId="3CF369B2" w14:textId="77777777"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   - bankruptcy, insolvency or winding-up proceedings;</w:t>
      </w:r>
    </w:p>
    <w:p w14:paraId="612AA6EE" w14:textId="77777777"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   - conviction by a final judgment for professional misconduct, fraud or corruption;</w:t>
      </w:r>
    </w:p>
    <w:p w14:paraId="546B36D4" w14:textId="089F30CD"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   - grave professional misconduct proven by any means.</w:t>
      </w:r>
    </w:p>
    <w:p w14:paraId="5377E881" w14:textId="5E1FDC3F"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2. I have not been involved in the preparation of the Terms of Reference or any other procurement document related to this assignment.</w:t>
      </w:r>
    </w:p>
    <w:p w14:paraId="6669CE6B" w14:textId="07514A70"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3. I declare that no conflict of interest exists that could affect my impartiality or independence in performing the assignment.</w:t>
      </w:r>
    </w:p>
    <w:p w14:paraId="7B4BB6E2" w14:textId="54A14D3A"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 xml:space="preserve">4. I commit to comply with the ethical principles, anti-corruption, safeguarding and integrity standards required by the Critical Ecosystem Partnership Fund (CEPF), Conservation International (CI) and </w:t>
      </w:r>
      <w:proofErr w:type="spellStart"/>
      <w:r w:rsidRPr="00DB2996">
        <w:rPr>
          <w:rFonts w:ascii="Times New Roman" w:eastAsia="Times New Roman" w:hAnsi="Times New Roman" w:cs="Times New Roman"/>
          <w:kern w:val="0"/>
          <w14:ligatures w14:val="none"/>
        </w:rPr>
        <w:t>BirdLife</w:t>
      </w:r>
      <w:proofErr w:type="spellEnd"/>
      <w:r w:rsidRPr="00DB2996">
        <w:rPr>
          <w:rFonts w:ascii="Times New Roman" w:eastAsia="Times New Roman" w:hAnsi="Times New Roman" w:cs="Times New Roman"/>
          <w:kern w:val="0"/>
          <w14:ligatures w14:val="none"/>
        </w:rPr>
        <w:t xml:space="preserve"> International.</w:t>
      </w:r>
    </w:p>
    <w:p w14:paraId="6C4AE072" w14:textId="4B1CA028"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5. I understand that any false declaration may lead to exclusion from the procurement procedure and termination of any resulting contract.</w:t>
      </w:r>
    </w:p>
    <w:p w14:paraId="0F915F84" w14:textId="77777777" w:rsidR="00A01556" w:rsidRPr="00DB2996" w:rsidRDefault="00A01556" w:rsidP="00A01556">
      <w:pPr>
        <w:spacing w:before="100" w:beforeAutospacing="1" w:after="100" w:afterAutospacing="1" w:line="240" w:lineRule="auto"/>
        <w:jc w:val="both"/>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I confirm that the information provided in this declaration is true and complete.</w:t>
      </w:r>
    </w:p>
    <w:p w14:paraId="570A0638"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369D862F"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Date:</w:t>
      </w:r>
    </w:p>
    <w:p w14:paraId="3AF2C6E1"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Signature:</w:t>
      </w:r>
    </w:p>
    <w:p w14:paraId="221A510E"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66A43E6E"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r w:rsidRPr="00DB2996">
        <w:rPr>
          <w:rFonts w:ascii="Times New Roman" w:eastAsia="Times New Roman" w:hAnsi="Times New Roman" w:cs="Times New Roman"/>
          <w:kern w:val="0"/>
          <w14:ligatures w14:val="none"/>
        </w:rPr>
        <w:t>Name of Tenderer:</w:t>
      </w:r>
    </w:p>
    <w:p w14:paraId="5B2EE938"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31B5EA61"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2AED4755"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6BD65547"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189276FD"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45EB747E"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74E0E288" w14:textId="77777777" w:rsidR="00A01556" w:rsidRPr="00DB2996" w:rsidRDefault="00A01556" w:rsidP="00A01556">
      <w:pPr>
        <w:spacing w:before="100" w:beforeAutospacing="1" w:after="100" w:afterAutospacing="1" w:line="240" w:lineRule="auto"/>
        <w:rPr>
          <w:rFonts w:ascii="Times New Roman" w:eastAsia="Times New Roman" w:hAnsi="Times New Roman" w:cs="Times New Roman"/>
          <w:kern w:val="0"/>
          <w14:ligatures w14:val="none"/>
        </w:rPr>
      </w:pPr>
    </w:p>
    <w:p w14:paraId="60E79678" w14:textId="77777777" w:rsidR="00EC7EBB" w:rsidRPr="00DB2996" w:rsidRDefault="00EC7EBB" w:rsidP="00EC7EBB">
      <w:pPr>
        <w:spacing w:before="100" w:beforeAutospacing="1" w:after="100" w:afterAutospacing="1" w:line="240" w:lineRule="auto"/>
        <w:rPr>
          <w:rFonts w:ascii="Times New Roman" w:eastAsia="Times New Roman" w:hAnsi="Times New Roman" w:cs="Times New Roman"/>
          <w:kern w:val="0"/>
          <w14:ligatures w14:val="none"/>
        </w:rPr>
      </w:pPr>
    </w:p>
    <w:p w14:paraId="106EBC57" w14:textId="77777777" w:rsidR="00A27E19" w:rsidRPr="00DB2996" w:rsidRDefault="00A27E19" w:rsidP="00A27E19">
      <w:pPr>
        <w:spacing w:before="100" w:beforeAutospacing="1" w:after="100" w:afterAutospacing="1" w:line="240" w:lineRule="auto"/>
        <w:rPr>
          <w:rFonts w:ascii="Times New Roman" w:eastAsia="Times New Roman" w:hAnsi="Times New Roman" w:cs="Times New Roman"/>
          <w:kern w:val="0"/>
          <w14:ligatures w14:val="none"/>
        </w:rPr>
      </w:pPr>
    </w:p>
    <w:p w14:paraId="7F4F4181" w14:textId="77777777" w:rsidR="00A27E19" w:rsidRPr="00DB2996" w:rsidRDefault="00A27E19" w:rsidP="00A27E19">
      <w:pPr>
        <w:spacing w:before="100" w:beforeAutospacing="1" w:after="100" w:afterAutospacing="1" w:line="240" w:lineRule="auto"/>
        <w:jc w:val="both"/>
        <w:rPr>
          <w:rFonts w:ascii="Times New Roman" w:eastAsia="Times New Roman" w:hAnsi="Times New Roman" w:cs="Times New Roman"/>
          <w:kern w:val="0"/>
          <w14:ligatures w14:val="none"/>
        </w:rPr>
      </w:pPr>
    </w:p>
    <w:p w14:paraId="5AC7CDE6" w14:textId="77777777" w:rsidR="00A27E19" w:rsidRPr="00DB2996" w:rsidRDefault="00A27E19" w:rsidP="00DD3245">
      <w:pPr>
        <w:spacing w:before="100" w:beforeAutospacing="1" w:after="100" w:afterAutospacing="1" w:line="240" w:lineRule="auto"/>
        <w:rPr>
          <w:rFonts w:ascii="Times New Roman" w:eastAsia="Times New Roman" w:hAnsi="Times New Roman" w:cs="Times New Roman"/>
          <w:kern w:val="0"/>
          <w14:ligatures w14:val="none"/>
        </w:rPr>
      </w:pPr>
    </w:p>
    <w:p w14:paraId="79FC93F4" w14:textId="77777777" w:rsidR="003D6E32" w:rsidRPr="00DB2996" w:rsidRDefault="003D6E32" w:rsidP="00CF4FEA">
      <w:pPr>
        <w:spacing w:before="100" w:beforeAutospacing="1" w:after="100" w:afterAutospacing="1" w:line="240" w:lineRule="auto"/>
        <w:rPr>
          <w:rFonts w:ascii="Times New Roman" w:eastAsia="Times New Roman" w:hAnsi="Times New Roman" w:cs="Times New Roman"/>
          <w:b/>
          <w:bCs/>
          <w:kern w:val="0"/>
          <w14:ligatures w14:val="none"/>
        </w:rPr>
      </w:pPr>
    </w:p>
    <w:p w14:paraId="15E8C3CE" w14:textId="77777777" w:rsidR="000C2DF8" w:rsidRPr="00DB2996" w:rsidRDefault="000C2DF8">
      <w:pPr>
        <w:rPr>
          <w:rFonts w:ascii="Times New Roman" w:hAnsi="Times New Roman" w:cs="Times New Roman"/>
        </w:rPr>
      </w:pPr>
    </w:p>
    <w:sectPr w:rsidR="000C2DF8" w:rsidRPr="00DB29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191F" w14:textId="77777777" w:rsidR="0087727B" w:rsidRDefault="0087727B" w:rsidP="00CF4FEA">
      <w:pPr>
        <w:spacing w:after="0" w:line="240" w:lineRule="auto"/>
      </w:pPr>
      <w:r>
        <w:separator/>
      </w:r>
    </w:p>
  </w:endnote>
  <w:endnote w:type="continuationSeparator" w:id="0">
    <w:p w14:paraId="79D47C26" w14:textId="77777777" w:rsidR="0087727B" w:rsidRDefault="0087727B" w:rsidP="00CF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903E" w14:textId="77777777" w:rsidR="0087727B" w:rsidRDefault="0087727B" w:rsidP="00CF4FEA">
      <w:pPr>
        <w:spacing w:after="0" w:line="240" w:lineRule="auto"/>
      </w:pPr>
      <w:r>
        <w:separator/>
      </w:r>
    </w:p>
  </w:footnote>
  <w:footnote w:type="continuationSeparator" w:id="0">
    <w:p w14:paraId="05FC98AD" w14:textId="77777777" w:rsidR="0087727B" w:rsidRDefault="0087727B" w:rsidP="00CF4FEA">
      <w:pPr>
        <w:spacing w:after="0" w:line="240" w:lineRule="auto"/>
      </w:pPr>
      <w:r>
        <w:continuationSeparator/>
      </w:r>
    </w:p>
  </w:footnote>
  <w:footnote w:id="1">
    <w:p w14:paraId="38050B09" w14:textId="11B17E45" w:rsidR="00440C30" w:rsidRPr="00DD3245" w:rsidRDefault="00440C30" w:rsidP="00DD32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9955" w14:textId="311AFC14" w:rsidR="00CF4FEA" w:rsidRDefault="00CF4FEA" w:rsidP="00CF4FEA">
    <w:pPr>
      <w:pStyle w:val="Header"/>
      <w:tabs>
        <w:tab w:val="clear" w:pos="4680"/>
        <w:tab w:val="clear" w:pos="9360"/>
        <w:tab w:val="left" w:pos="3750"/>
      </w:tabs>
    </w:pPr>
    <w:r>
      <w:rPr>
        <w:rFonts w:ascii="Sylfaen" w:hAnsi="Sylfaen"/>
        <w:b/>
        <w:bCs/>
        <w:noProof/>
        <w:color w:val="0D0D0D" w:themeColor="text1" w:themeTint="F2"/>
      </w:rPr>
      <w:drawing>
        <wp:anchor distT="0" distB="0" distL="114300" distR="114300" simplePos="0" relativeHeight="251661312" behindDoc="0" locked="0" layoutInCell="1" allowOverlap="1" wp14:anchorId="534BA921" wp14:editId="7A49245F">
          <wp:simplePos x="0" y="0"/>
          <wp:positionH relativeFrom="margin">
            <wp:posOffset>4464050</wp:posOffset>
          </wp:positionH>
          <wp:positionV relativeFrom="paragraph">
            <wp:posOffset>-152400</wp:posOffset>
          </wp:positionV>
          <wp:extent cx="1239520" cy="745490"/>
          <wp:effectExtent l="0" t="0" r="0" b="0"/>
          <wp:wrapSquare wrapText="left"/>
          <wp:docPr id="1" name="Picture 1" descr="IL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I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B40">
      <w:rPr>
        <w:b/>
        <w:noProof/>
        <w:sz w:val="28"/>
        <w:szCs w:val="28"/>
        <w:lang w:eastAsia="ja-JP"/>
      </w:rPr>
      <w:drawing>
        <wp:anchor distT="0" distB="0" distL="114300" distR="114300" simplePos="0" relativeHeight="251659264" behindDoc="0" locked="0" layoutInCell="1" allowOverlap="1" wp14:anchorId="206B81EF" wp14:editId="227C485E">
          <wp:simplePos x="0" y="0"/>
          <wp:positionH relativeFrom="margin">
            <wp:posOffset>-165100</wp:posOffset>
          </wp:positionH>
          <wp:positionV relativeFrom="paragraph">
            <wp:posOffset>-292100</wp:posOffset>
          </wp:positionV>
          <wp:extent cx="1778936"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2">
                    <a:extLst>
                      <a:ext uri="{28A0092B-C50C-407E-A947-70E740481C1C}">
                        <a14:useLocalDpi xmlns:a14="http://schemas.microsoft.com/office/drawing/2010/main" val="0"/>
                      </a:ext>
                    </a:extLst>
                  </a:blip>
                  <a:stretch>
                    <a:fillRect/>
                  </a:stretch>
                </pic:blipFill>
                <pic:spPr>
                  <a:xfrm>
                    <a:off x="0" y="0"/>
                    <a:ext cx="1778936" cy="594360"/>
                  </a:xfrm>
                  <a:prstGeom prst="rect">
                    <a:avLst/>
                  </a:prstGeom>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521E82CE" wp14:editId="5E9C576B">
          <wp:extent cx="914400" cy="727364"/>
          <wp:effectExtent l="0" t="0" r="0" b="0"/>
          <wp:docPr id="347" name="Picture 347" descr="BirdLife International | EO4wild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rdLife International | EO4wildlif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5684" cy="728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C8E"/>
    <w:multiLevelType w:val="multilevel"/>
    <w:tmpl w:val="9696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053"/>
    <w:multiLevelType w:val="multilevel"/>
    <w:tmpl w:val="230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3062D"/>
    <w:multiLevelType w:val="multilevel"/>
    <w:tmpl w:val="506C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000BC"/>
    <w:multiLevelType w:val="multilevel"/>
    <w:tmpl w:val="9CC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57774"/>
    <w:multiLevelType w:val="multilevel"/>
    <w:tmpl w:val="E44C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17C6F"/>
    <w:multiLevelType w:val="multilevel"/>
    <w:tmpl w:val="1204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916C3"/>
    <w:multiLevelType w:val="multilevel"/>
    <w:tmpl w:val="C246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4201C"/>
    <w:multiLevelType w:val="multilevel"/>
    <w:tmpl w:val="079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719D2"/>
    <w:multiLevelType w:val="multilevel"/>
    <w:tmpl w:val="7D3C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623D9"/>
    <w:multiLevelType w:val="multilevel"/>
    <w:tmpl w:val="737A9D56"/>
    <w:lvl w:ilvl="0">
      <w:start w:val="7"/>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7474170"/>
    <w:multiLevelType w:val="multilevel"/>
    <w:tmpl w:val="3B6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83D9E"/>
    <w:multiLevelType w:val="multilevel"/>
    <w:tmpl w:val="28E2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8356A"/>
    <w:multiLevelType w:val="multilevel"/>
    <w:tmpl w:val="DC9AB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2545E"/>
    <w:multiLevelType w:val="multilevel"/>
    <w:tmpl w:val="E53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6" w15:restartNumberingAfterBreak="0">
    <w:nsid w:val="727416C0"/>
    <w:multiLevelType w:val="multilevel"/>
    <w:tmpl w:val="F84E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527598">
    <w:abstractNumId w:val="5"/>
  </w:num>
  <w:num w:numId="2" w16cid:durableId="1433283262">
    <w:abstractNumId w:val="2"/>
  </w:num>
  <w:num w:numId="3" w16cid:durableId="854614650">
    <w:abstractNumId w:val="16"/>
  </w:num>
  <w:num w:numId="4" w16cid:durableId="1100569151">
    <w:abstractNumId w:val="11"/>
  </w:num>
  <w:num w:numId="5" w16cid:durableId="2023896033">
    <w:abstractNumId w:val="4"/>
  </w:num>
  <w:num w:numId="6" w16cid:durableId="1625456599">
    <w:abstractNumId w:val="14"/>
  </w:num>
  <w:num w:numId="7" w16cid:durableId="1277255071">
    <w:abstractNumId w:val="15"/>
  </w:num>
  <w:num w:numId="8" w16cid:durableId="1810366564">
    <w:abstractNumId w:val="9"/>
  </w:num>
  <w:num w:numId="9" w16cid:durableId="735854766">
    <w:abstractNumId w:val="13"/>
  </w:num>
  <w:num w:numId="10" w16cid:durableId="1234268534">
    <w:abstractNumId w:val="6"/>
  </w:num>
  <w:num w:numId="11" w16cid:durableId="1901750746">
    <w:abstractNumId w:val="8"/>
  </w:num>
  <w:num w:numId="12" w16cid:durableId="2079939363">
    <w:abstractNumId w:val="7"/>
  </w:num>
  <w:num w:numId="13" w16cid:durableId="1160193836">
    <w:abstractNumId w:val="0"/>
  </w:num>
  <w:num w:numId="14" w16cid:durableId="85343802">
    <w:abstractNumId w:val="3"/>
  </w:num>
  <w:num w:numId="15" w16cid:durableId="210385261">
    <w:abstractNumId w:val="12"/>
  </w:num>
  <w:num w:numId="16" w16cid:durableId="907499947">
    <w:abstractNumId w:val="1"/>
  </w:num>
  <w:num w:numId="17" w16cid:durableId="1359231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EA"/>
    <w:rsid w:val="0007361A"/>
    <w:rsid w:val="000C2DF8"/>
    <w:rsid w:val="000D5B2F"/>
    <w:rsid w:val="00221986"/>
    <w:rsid w:val="002858E3"/>
    <w:rsid w:val="003413B2"/>
    <w:rsid w:val="003D6E32"/>
    <w:rsid w:val="00440C30"/>
    <w:rsid w:val="00617E70"/>
    <w:rsid w:val="006D6F6C"/>
    <w:rsid w:val="007614F5"/>
    <w:rsid w:val="0087727B"/>
    <w:rsid w:val="008C2800"/>
    <w:rsid w:val="00A01556"/>
    <w:rsid w:val="00A27E19"/>
    <w:rsid w:val="00B54CDA"/>
    <w:rsid w:val="00B807BF"/>
    <w:rsid w:val="00CD2E92"/>
    <w:rsid w:val="00CF4FEA"/>
    <w:rsid w:val="00D403E9"/>
    <w:rsid w:val="00D54B80"/>
    <w:rsid w:val="00DA3D67"/>
    <w:rsid w:val="00DB2996"/>
    <w:rsid w:val="00DD3245"/>
    <w:rsid w:val="00E50D56"/>
    <w:rsid w:val="00EC7EBB"/>
    <w:rsid w:val="00EE065D"/>
    <w:rsid w:val="00F0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B786"/>
  <w15:chartTrackingRefBased/>
  <w15:docId w15:val="{6AC0D565-426A-4D2A-8A5E-3294E11B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96"/>
  </w:style>
  <w:style w:type="paragraph" w:styleId="Heading1">
    <w:name w:val="heading 1"/>
    <w:basedOn w:val="Normal"/>
    <w:next w:val="Normal"/>
    <w:link w:val="Heading1Char"/>
    <w:uiPriority w:val="9"/>
    <w:qFormat/>
    <w:rsid w:val="00CF4F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F4F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4FE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4FE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4FE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4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E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F4F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4FE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4FE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4FE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4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FEA"/>
    <w:rPr>
      <w:rFonts w:eastAsiaTheme="majorEastAsia" w:cstheme="majorBidi"/>
      <w:color w:val="272727" w:themeColor="text1" w:themeTint="D8"/>
    </w:rPr>
  </w:style>
  <w:style w:type="paragraph" w:styleId="Title">
    <w:name w:val="Title"/>
    <w:basedOn w:val="Normal"/>
    <w:next w:val="Normal"/>
    <w:link w:val="TitleChar"/>
    <w:uiPriority w:val="10"/>
    <w:qFormat/>
    <w:rsid w:val="00CF4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FEA"/>
    <w:pPr>
      <w:spacing w:before="160"/>
      <w:jc w:val="center"/>
    </w:pPr>
    <w:rPr>
      <w:i/>
      <w:iCs/>
      <w:color w:val="404040" w:themeColor="text1" w:themeTint="BF"/>
    </w:rPr>
  </w:style>
  <w:style w:type="character" w:customStyle="1" w:styleId="QuoteChar">
    <w:name w:val="Quote Char"/>
    <w:basedOn w:val="DefaultParagraphFont"/>
    <w:link w:val="Quote"/>
    <w:uiPriority w:val="29"/>
    <w:rsid w:val="00CF4FEA"/>
    <w:rPr>
      <w:i/>
      <w:iCs/>
      <w:color w:val="404040" w:themeColor="text1" w:themeTint="BF"/>
    </w:rPr>
  </w:style>
  <w:style w:type="paragraph" w:styleId="ListParagraph">
    <w:name w:val="List Paragraph"/>
    <w:basedOn w:val="Normal"/>
    <w:uiPriority w:val="34"/>
    <w:qFormat/>
    <w:rsid w:val="00CF4FEA"/>
    <w:pPr>
      <w:ind w:left="720"/>
      <w:contextualSpacing/>
    </w:pPr>
  </w:style>
  <w:style w:type="character" w:styleId="IntenseEmphasis">
    <w:name w:val="Intense Emphasis"/>
    <w:basedOn w:val="DefaultParagraphFont"/>
    <w:uiPriority w:val="21"/>
    <w:qFormat/>
    <w:rsid w:val="00CF4FEA"/>
    <w:rPr>
      <w:i/>
      <w:iCs/>
      <w:color w:val="2E74B5" w:themeColor="accent1" w:themeShade="BF"/>
    </w:rPr>
  </w:style>
  <w:style w:type="paragraph" w:styleId="IntenseQuote">
    <w:name w:val="Intense Quote"/>
    <w:basedOn w:val="Normal"/>
    <w:next w:val="Normal"/>
    <w:link w:val="IntenseQuoteChar"/>
    <w:uiPriority w:val="30"/>
    <w:qFormat/>
    <w:rsid w:val="00CF4F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4FEA"/>
    <w:rPr>
      <w:i/>
      <w:iCs/>
      <w:color w:val="2E74B5" w:themeColor="accent1" w:themeShade="BF"/>
    </w:rPr>
  </w:style>
  <w:style w:type="character" w:styleId="IntenseReference">
    <w:name w:val="Intense Reference"/>
    <w:basedOn w:val="DefaultParagraphFont"/>
    <w:uiPriority w:val="32"/>
    <w:qFormat/>
    <w:rsid w:val="00CF4FEA"/>
    <w:rPr>
      <w:b/>
      <w:bCs/>
      <w:smallCaps/>
      <w:color w:val="2E74B5" w:themeColor="accent1" w:themeShade="BF"/>
      <w:spacing w:val="5"/>
    </w:rPr>
  </w:style>
  <w:style w:type="paragraph" w:styleId="Header">
    <w:name w:val="header"/>
    <w:basedOn w:val="Normal"/>
    <w:link w:val="HeaderChar"/>
    <w:uiPriority w:val="99"/>
    <w:unhideWhenUsed/>
    <w:rsid w:val="00CF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EA"/>
  </w:style>
  <w:style w:type="paragraph" w:styleId="Footer">
    <w:name w:val="footer"/>
    <w:basedOn w:val="Normal"/>
    <w:link w:val="FooterChar"/>
    <w:uiPriority w:val="99"/>
    <w:unhideWhenUsed/>
    <w:rsid w:val="00CF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EA"/>
  </w:style>
  <w:style w:type="paragraph" w:styleId="NormalWeb">
    <w:name w:val="Normal (Web)"/>
    <w:basedOn w:val="Normal"/>
    <w:uiPriority w:val="99"/>
    <w:semiHidden/>
    <w:unhideWhenUsed/>
    <w:rsid w:val="003D6E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D6E32"/>
    <w:rPr>
      <w:b/>
      <w:bCs/>
    </w:rPr>
  </w:style>
  <w:style w:type="paragraph" w:customStyle="1" w:styleId="Blockquote">
    <w:name w:val="Blockquote"/>
    <w:basedOn w:val="Normal"/>
    <w:rsid w:val="00440C30"/>
    <w:pPr>
      <w:widowControl w:val="0"/>
      <w:spacing w:before="100" w:after="100" w:line="240" w:lineRule="auto"/>
      <w:ind w:left="360" w:right="360"/>
    </w:pPr>
    <w:rPr>
      <w:rFonts w:ascii="Times New Roman" w:eastAsia="Times New Roman" w:hAnsi="Times New Roman" w:cs="Times New Roman"/>
      <w:snapToGrid w:val="0"/>
      <w:kern w:val="0"/>
      <w:szCs w:val="20"/>
      <w14:ligatures w14:val="none"/>
    </w:rPr>
  </w:style>
  <w:style w:type="character" w:styleId="Emphasis">
    <w:name w:val="Emphasis"/>
    <w:uiPriority w:val="20"/>
    <w:qFormat/>
    <w:rsid w:val="00440C30"/>
    <w:rPr>
      <w:i/>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440C30"/>
    <w:pPr>
      <w:spacing w:after="60" w:line="240" w:lineRule="auto"/>
      <w:ind w:left="142" w:hanging="142"/>
      <w:jc w:val="both"/>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440C30"/>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440C30"/>
    <w:rPr>
      <w:vertAlign w:val="superscript"/>
    </w:rPr>
  </w:style>
  <w:style w:type="paragraph" w:customStyle="1" w:styleId="CharCharChar">
    <w:name w:val="Char Char Char"/>
    <w:basedOn w:val="Normal"/>
    <w:link w:val="FootnoteReference"/>
    <w:rsid w:val="00440C30"/>
    <w:pPr>
      <w:spacing w:after="0" w:line="240" w:lineRule="exact"/>
    </w:pPr>
    <w:rPr>
      <w:vertAlign w:val="superscript"/>
    </w:rPr>
  </w:style>
  <w:style w:type="paragraph" w:customStyle="1" w:styleId="Default">
    <w:name w:val="Default"/>
    <w:rsid w:val="007614F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12</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2026-01-21T18:03:00Z</dcterms:created>
  <dcterms:modified xsi:type="dcterms:W3CDTF">2026-02-07T18:01:00Z</dcterms:modified>
</cp:coreProperties>
</file>